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1366" w14:textId="77777777" w:rsidR="00AC7C7E" w:rsidRPr="00096B4D" w:rsidRDefault="00B81B7D" w:rsidP="00D0269F">
      <w:pPr>
        <w:pStyle w:val="1"/>
        <w:spacing w:before="0" w:after="0"/>
        <w:ind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096B4D">
        <w:rPr>
          <w:rFonts w:ascii="Times New Roman" w:hAnsi="Times New Roman" w:cs="Times New Roman"/>
          <w:sz w:val="22"/>
          <w:szCs w:val="22"/>
        </w:rPr>
        <w:t>ПОЛИТИКА ОБРАБОТКИ ПЕРСОНАЛЬНЫХ ДАННЫХ</w:t>
      </w:r>
    </w:p>
    <w:p w14:paraId="19620134" w14:textId="77777777" w:rsidR="00792098" w:rsidRPr="00096B4D" w:rsidRDefault="00792098" w:rsidP="004C7B9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FD4F6DD" w14:textId="41DE91A1" w:rsidR="00792098" w:rsidRPr="00096B4D" w:rsidRDefault="00E278CF" w:rsidP="004C7B91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0" w:name="_Hlk92707819"/>
      <w:r w:rsidRPr="00E278C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Индивидуальный предприниматель</w:t>
      </w:r>
      <w:r w:rsidR="00F3329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="00F3329D" w:rsidRPr="00F3329D">
        <w:rPr>
          <w:rFonts w:ascii="Times New Roman" w:eastAsia="Times New Roman" w:hAnsi="Times New Roman" w:cs="Times New Roman"/>
          <w:b/>
          <w:bCs/>
          <w:sz w:val="22"/>
          <w:szCs w:val="22"/>
        </w:rPr>
        <w:t>Лисецкая</w:t>
      </w:r>
      <w:proofErr w:type="spellEnd"/>
      <w:r w:rsidR="00F3329D" w:rsidRPr="00F3329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Дарина Сергеевна </w:t>
      </w:r>
      <w:r w:rsidR="006B4AD7" w:rsidRPr="00F3329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(ИНН </w:t>
      </w:r>
      <w:r w:rsidR="00F3329D" w:rsidRPr="00F3329D">
        <w:rPr>
          <w:rFonts w:ascii="Times New Roman" w:eastAsia="Times New Roman" w:hAnsi="Times New Roman" w:cs="Times New Roman"/>
          <w:b/>
          <w:bCs/>
          <w:sz w:val="22"/>
          <w:szCs w:val="22"/>
          <w:lang w:val="ru"/>
        </w:rPr>
        <w:t>325502378886</w:t>
      </w:r>
      <w:r w:rsidR="006B4AD7" w:rsidRPr="00F3329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, ОГРНИП </w:t>
      </w:r>
      <w:r w:rsidR="00F3329D" w:rsidRPr="00F3329D">
        <w:rPr>
          <w:rFonts w:ascii="Times New Roman" w:eastAsia="Times New Roman" w:hAnsi="Times New Roman" w:cs="Times New Roman"/>
          <w:b/>
          <w:bCs/>
          <w:sz w:val="22"/>
          <w:szCs w:val="22"/>
        </w:rPr>
        <w:t>322774600514191</w:t>
      </w:r>
      <w:r w:rsidR="00F70B98" w:rsidRPr="00F3329D">
        <w:rPr>
          <w:rFonts w:ascii="Times New Roman" w:eastAsia="Times New Roman" w:hAnsi="Times New Roman" w:cs="Times New Roman"/>
          <w:b/>
          <w:sz w:val="22"/>
          <w:szCs w:val="22"/>
        </w:rPr>
        <w:t>)</w:t>
      </w:r>
      <w:bookmarkEnd w:id="0"/>
      <w:r w:rsidR="00B645EC" w:rsidRPr="00F3329D">
        <w:rPr>
          <w:rFonts w:ascii="Times New Roman" w:eastAsia="Times New Roman" w:hAnsi="Times New Roman" w:cs="Times New Roman"/>
          <w:b/>
          <w:sz w:val="22"/>
          <w:szCs w:val="22"/>
        </w:rPr>
        <w:t>,</w:t>
      </w:r>
      <w:r w:rsidR="00F70B98" w:rsidRPr="00F332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92098" w:rsidRPr="00F3329D">
        <w:rPr>
          <w:rFonts w:ascii="Times New Roman" w:eastAsia="Times New Roman" w:hAnsi="Times New Roman" w:cs="Times New Roman"/>
          <w:sz w:val="22"/>
          <w:szCs w:val="22"/>
        </w:rPr>
        <w:t xml:space="preserve">придаёт большое значение защите вашей частной жизни </w:t>
      </w:r>
      <w:r w:rsidR="00792098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и безопасн</w:t>
      </w:r>
      <w:r w:rsidR="008248B3">
        <w:rPr>
          <w:rFonts w:ascii="Times New Roman" w:eastAsia="Times New Roman" w:hAnsi="Times New Roman" w:cs="Times New Roman"/>
          <w:color w:val="000000"/>
          <w:sz w:val="22"/>
          <w:szCs w:val="22"/>
        </w:rPr>
        <w:t>ости ваших персональных данных.</w:t>
      </w:r>
    </w:p>
    <w:p w14:paraId="080F675D" w14:textId="2E19DB1A" w:rsidR="00792098" w:rsidRPr="00096B4D" w:rsidRDefault="00FB04D1" w:rsidP="004C7B91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Оператор</w:t>
      </w:r>
      <w:r w:rsidR="00792098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соблюдае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т</w:t>
      </w:r>
      <w:r w:rsidR="00792098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требования российского законодательства в области персональных данных. При обработке персональных данных мы придерживаемся принципов, изложенных в ст. 5 Федерального закона от 27.07.2006 г №152-ФЗ «О персональных данных» (далее – </w:t>
      </w:r>
      <w:r w:rsidR="00D0269F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ФЗ № 152</w:t>
      </w:r>
      <w:r w:rsidR="00792098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).</w:t>
      </w:r>
    </w:p>
    <w:p w14:paraId="51FCFD8D" w14:textId="77777777" w:rsidR="00792098" w:rsidRPr="00096B4D" w:rsidRDefault="00792098" w:rsidP="004C7B91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Просим вас внимательно изучить </w:t>
      </w:r>
      <w:r w:rsidR="00FB04D1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настоящую </w:t>
      </w:r>
      <w:r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Политику обработки персональных данных (далее - Политика)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чтобы понимать для достижения каких целей </w:t>
      </w:r>
      <w:r w:rsidR="00FB04D1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Оператор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осуществляе</w:t>
      </w:r>
      <w:r w:rsidR="00FB04D1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т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обработку </w:t>
      </w:r>
      <w:r w:rsidR="00FB04D1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Ва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ших персональных данных, а также как </w:t>
      </w:r>
      <w:r w:rsidR="00FB04D1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В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ы можете реализовать права, в отношении своих персональных данных, обрабатываемых Оператором.</w:t>
      </w:r>
    </w:p>
    <w:p w14:paraId="7197EED9" w14:textId="77777777" w:rsidR="00792098" w:rsidRPr="00096B4D" w:rsidRDefault="00792098" w:rsidP="004C7B91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sz w:val="22"/>
          <w:szCs w:val="22"/>
        </w:rPr>
        <w:t> </w:t>
      </w:r>
    </w:p>
    <w:p w14:paraId="6CB2F8DC" w14:textId="77777777" w:rsidR="00792098" w:rsidRPr="00096B4D" w:rsidRDefault="00792098" w:rsidP="004C7B91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Мы постарались сделать Политику максимально простой для понимания и навигации.</w:t>
      </w:r>
    </w:p>
    <w:p w14:paraId="2901FDD8" w14:textId="77777777" w:rsidR="00792098" w:rsidRPr="00096B4D" w:rsidRDefault="00792098" w:rsidP="004C7B91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B20C88D" w14:textId="167A5D6A" w:rsidR="00AC7C7E" w:rsidRPr="00C61BCE" w:rsidRDefault="00792098" w:rsidP="00505F4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Если у вас есть вопросы, связанные с Политикой, в </w:t>
      </w:r>
      <w:r w:rsidR="00FB04D1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том числе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предложения по улучшению ее понимания и навигации или есть вопросы по обработке нами ваших персональных </w:t>
      </w:r>
      <w:r w:rsidRPr="00F3329D">
        <w:rPr>
          <w:rFonts w:ascii="Times New Roman" w:eastAsia="Times New Roman" w:hAnsi="Times New Roman" w:cs="Times New Roman"/>
          <w:sz w:val="22"/>
          <w:szCs w:val="22"/>
        </w:rPr>
        <w:t xml:space="preserve">данных и их защите, </w:t>
      </w:r>
      <w:r w:rsidR="00FB04D1" w:rsidRPr="00F3329D">
        <w:rPr>
          <w:rFonts w:ascii="Times New Roman" w:eastAsia="Times New Roman" w:hAnsi="Times New Roman" w:cs="Times New Roman"/>
          <w:sz w:val="22"/>
          <w:szCs w:val="22"/>
        </w:rPr>
        <w:t>В</w:t>
      </w:r>
      <w:r w:rsidRPr="00F3329D">
        <w:rPr>
          <w:rFonts w:ascii="Times New Roman" w:eastAsia="Times New Roman" w:hAnsi="Times New Roman" w:cs="Times New Roman"/>
          <w:sz w:val="22"/>
          <w:szCs w:val="22"/>
        </w:rPr>
        <w:t xml:space="preserve">ы можете направить обращение </w:t>
      </w:r>
      <w:r w:rsidR="00FB04D1" w:rsidRPr="00F3329D">
        <w:rPr>
          <w:rFonts w:ascii="Times New Roman" w:eastAsia="Times New Roman" w:hAnsi="Times New Roman" w:cs="Times New Roman"/>
          <w:sz w:val="22"/>
          <w:szCs w:val="22"/>
        </w:rPr>
        <w:t>к Оператору по адресу электронной почты Оператора</w:t>
      </w:r>
      <w:r w:rsidR="00BF5F87" w:rsidRPr="00F3329D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="00F92D63" w:rsidRPr="00F65610">
        <w:rPr>
          <w:rFonts w:ascii="Times New Roman" w:hAnsi="Times New Roman" w:cs="Times New Roman"/>
          <w:color w:val="1F6BC0"/>
          <w14:ligatures w14:val="standardContextual"/>
        </w:rPr>
        <w:t>Kitanika_chinese@mail.ru.</w:t>
      </w:r>
    </w:p>
    <w:p w14:paraId="0B14F72F" w14:textId="77777777" w:rsidR="00A37F0E" w:rsidRPr="00096B4D" w:rsidRDefault="00A37F0E" w:rsidP="00F70B98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3BA84A4" w14:textId="77777777" w:rsidR="00AC7C7E" w:rsidRPr="00096B4D" w:rsidRDefault="00F66497" w:rsidP="004C7B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Общие положения</w:t>
      </w:r>
    </w:p>
    <w:p w14:paraId="357F62FE" w14:textId="77777777" w:rsidR="00AC7C7E" w:rsidRPr="00096B4D" w:rsidRDefault="00AC7C7E" w:rsidP="004C7B9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1E7E0A08" w14:textId="66688C51" w:rsidR="00AC7C7E" w:rsidRPr="00096B4D" w:rsidRDefault="00B81B7D" w:rsidP="00E278C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Настоящая </w:t>
      </w:r>
      <w:r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Политика</w:t>
      </w:r>
      <w:r w:rsidR="00FB04D1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F66497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определяет порядок и условия обработки </w:t>
      </w:r>
      <w:r w:rsidR="00792098" w:rsidRPr="00096B4D">
        <w:rPr>
          <w:rFonts w:ascii="Times New Roman" w:hAnsi="Times New Roman" w:cs="Times New Roman"/>
          <w:b/>
          <w:sz w:val="22"/>
          <w:szCs w:val="22"/>
        </w:rPr>
        <w:t>Оператором</w:t>
      </w:r>
      <w:r w:rsidR="00F66497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D0269F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информации о физическом лице, </w:t>
      </w:r>
      <w:r w:rsidR="00F66497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которая может быть получена Оператором от этого физического лица либо от его законного представителя (далее –</w:t>
      </w:r>
      <w:r w:rsidR="00D0269F"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«Субъект персональных данных», </w:t>
      </w:r>
      <w:r w:rsidR="00F66497"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«Вы»</w:t>
      </w:r>
      <w:r w:rsidR="00002E0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, «Посетитель»</w:t>
      </w:r>
      <w:r w:rsidR="00F66497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E278CF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64539F15" w14:textId="77777777" w:rsidR="00AC7C7E" w:rsidRPr="00096B4D" w:rsidRDefault="00AC7C7E" w:rsidP="004C7B9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82E7B33" w14:textId="2CC019BD" w:rsidR="00C27A2C" w:rsidRPr="00096B4D" w:rsidRDefault="00C27A2C" w:rsidP="00C1349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hAnsi="Times New Roman" w:cs="Times New Roman"/>
          <w:sz w:val="22"/>
          <w:szCs w:val="22"/>
        </w:rPr>
        <w:t xml:space="preserve">Сбор персональных данных осуществляется исключительно на добровольной основе. В случае, если </w:t>
      </w:r>
      <w:r w:rsidR="00E278CF">
        <w:rPr>
          <w:rFonts w:ascii="Times New Roman" w:hAnsi="Times New Roman" w:cs="Times New Roman"/>
          <w:sz w:val="22"/>
          <w:szCs w:val="22"/>
        </w:rPr>
        <w:t>Вы</w:t>
      </w:r>
      <w:r w:rsidRPr="00096B4D">
        <w:rPr>
          <w:rFonts w:ascii="Times New Roman" w:hAnsi="Times New Roman" w:cs="Times New Roman"/>
          <w:sz w:val="22"/>
          <w:szCs w:val="22"/>
        </w:rPr>
        <w:t xml:space="preserve"> не хо</w:t>
      </w:r>
      <w:r w:rsidR="00E278CF">
        <w:rPr>
          <w:rFonts w:ascii="Times New Roman" w:hAnsi="Times New Roman" w:cs="Times New Roman"/>
          <w:sz w:val="22"/>
          <w:szCs w:val="22"/>
        </w:rPr>
        <w:t>тите</w:t>
      </w:r>
      <w:r w:rsidRPr="00096B4D">
        <w:rPr>
          <w:rFonts w:ascii="Times New Roman" w:hAnsi="Times New Roman" w:cs="Times New Roman"/>
          <w:sz w:val="22"/>
          <w:szCs w:val="22"/>
        </w:rPr>
        <w:t xml:space="preserve"> предоставлять свои персональные данные, </w:t>
      </w:r>
      <w:r w:rsidR="00E278CF">
        <w:rPr>
          <w:rFonts w:ascii="Times New Roman" w:hAnsi="Times New Roman" w:cs="Times New Roman"/>
          <w:sz w:val="22"/>
          <w:szCs w:val="22"/>
        </w:rPr>
        <w:t>пожалуйста, не предоставляйте свои данные Оператору.</w:t>
      </w:r>
    </w:p>
    <w:p w14:paraId="08C3038E" w14:textId="77777777" w:rsidR="00C27A2C" w:rsidRPr="00096B4D" w:rsidRDefault="00C27A2C" w:rsidP="00C27A2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AC0F352" w14:textId="48D8AA38" w:rsidR="00F8668C" w:rsidRPr="00096B4D" w:rsidRDefault="00C27A2C" w:rsidP="00C1349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Целью и назначением Политики является обеспечение надлежащего правового режима персональных данных.</w:t>
      </w:r>
      <w:r w:rsidRPr="00096B4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96B4D">
        <w:rPr>
          <w:rFonts w:ascii="Times New Roman" w:hAnsi="Times New Roman" w:cs="Times New Roman"/>
          <w:sz w:val="22"/>
          <w:szCs w:val="22"/>
        </w:rPr>
        <w:t xml:space="preserve">Персональные данные </w:t>
      </w:r>
      <w:r w:rsidR="000F38F0">
        <w:rPr>
          <w:rFonts w:ascii="Times New Roman" w:hAnsi="Times New Roman" w:cs="Times New Roman"/>
          <w:sz w:val="22"/>
          <w:szCs w:val="22"/>
        </w:rPr>
        <w:t>С</w:t>
      </w:r>
      <w:r w:rsidR="00E278CF">
        <w:rPr>
          <w:rFonts w:ascii="Times New Roman" w:hAnsi="Times New Roman" w:cs="Times New Roman"/>
          <w:sz w:val="22"/>
          <w:szCs w:val="22"/>
        </w:rPr>
        <w:t>убъекта персональных данных</w:t>
      </w:r>
      <w:r w:rsidRPr="00096B4D">
        <w:rPr>
          <w:rFonts w:ascii="Times New Roman" w:hAnsi="Times New Roman" w:cs="Times New Roman"/>
          <w:sz w:val="22"/>
          <w:szCs w:val="22"/>
        </w:rPr>
        <w:t xml:space="preserve"> будут использоваться для тех целей, для которых </w:t>
      </w:r>
      <w:r w:rsidR="000F38F0">
        <w:rPr>
          <w:rFonts w:ascii="Times New Roman" w:hAnsi="Times New Roman" w:cs="Times New Roman"/>
          <w:sz w:val="22"/>
          <w:szCs w:val="22"/>
        </w:rPr>
        <w:t>С</w:t>
      </w:r>
      <w:r w:rsidR="00E278CF">
        <w:rPr>
          <w:rFonts w:ascii="Times New Roman" w:hAnsi="Times New Roman" w:cs="Times New Roman"/>
          <w:sz w:val="22"/>
          <w:szCs w:val="22"/>
        </w:rPr>
        <w:t>убъект персональных данных</w:t>
      </w:r>
      <w:r w:rsidRPr="00096B4D">
        <w:rPr>
          <w:rFonts w:ascii="Times New Roman" w:hAnsi="Times New Roman" w:cs="Times New Roman"/>
          <w:sz w:val="22"/>
          <w:szCs w:val="22"/>
        </w:rPr>
        <w:t xml:space="preserve"> их предоставил Оператору в соответствии с условиями настоящей Политики.</w:t>
      </w:r>
    </w:p>
    <w:p w14:paraId="32F247B0" w14:textId="77777777" w:rsidR="00C13499" w:rsidRPr="00096B4D" w:rsidRDefault="00C13499" w:rsidP="00672DCC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2D12AE44" w14:textId="2E1E047B" w:rsidR="00672DCC" w:rsidRPr="00096B4D" w:rsidRDefault="00C13499" w:rsidP="00672DC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hAnsi="Times New Roman" w:cs="Times New Roman"/>
          <w:sz w:val="22"/>
          <w:szCs w:val="22"/>
        </w:rPr>
        <w:t xml:space="preserve">Оператор не осуществляет обработку персональных данных несовершеннолетних лиц (лиц, не достигших 18 лет). Ответственность за действия несовершеннолетних лежит на законных представителях несовершеннолетних. Все </w:t>
      </w:r>
      <w:r w:rsidR="00E278CF">
        <w:rPr>
          <w:rFonts w:ascii="Times New Roman" w:hAnsi="Times New Roman" w:cs="Times New Roman"/>
          <w:sz w:val="22"/>
          <w:szCs w:val="22"/>
        </w:rPr>
        <w:t>субъекты персональных данных</w:t>
      </w:r>
      <w:r w:rsidRPr="00096B4D">
        <w:rPr>
          <w:rFonts w:ascii="Times New Roman" w:hAnsi="Times New Roman" w:cs="Times New Roman"/>
          <w:sz w:val="22"/>
          <w:szCs w:val="22"/>
        </w:rPr>
        <w:t>, младше 18 лет, обязаны получить разрешение своих законных представителей прежде, чем предоставлять какую-либо персональную информацию о себе. Если Оператору станет известно о том, что им получены персональные данные несовершеннолетнего лица без согласия законных представителей, то такая информация будет удалена в кратчайшие сроки.</w:t>
      </w:r>
    </w:p>
    <w:p w14:paraId="0644CE3B" w14:textId="10246A9A" w:rsidR="006C2D6C" w:rsidRPr="006C2D6C" w:rsidRDefault="006C2D6C" w:rsidP="006C2D6C">
      <w:pPr>
        <w:jc w:val="both"/>
        <w:rPr>
          <w:sz w:val="22"/>
          <w:szCs w:val="22"/>
        </w:rPr>
      </w:pPr>
    </w:p>
    <w:p w14:paraId="5C814054" w14:textId="77777777" w:rsidR="00AC7C7E" w:rsidRPr="00096B4D" w:rsidRDefault="00F66497" w:rsidP="004C7B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Правовое основание обработки персональных данных</w:t>
      </w:r>
    </w:p>
    <w:p w14:paraId="658DB260" w14:textId="77777777" w:rsidR="00AC7C7E" w:rsidRPr="00096B4D" w:rsidRDefault="00AC7C7E" w:rsidP="004C7B91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801013E" w14:textId="27B57E38" w:rsidR="00AC7C7E" w:rsidRPr="00096B4D" w:rsidRDefault="00F66497" w:rsidP="004C7B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Правовыми основаниями обработки персональных данных являются:</w:t>
      </w:r>
      <w:r w:rsidR="00FB04D1" w:rsidRPr="00096B4D">
        <w:rPr>
          <w:rFonts w:ascii="Times New Roman" w:hAnsi="Times New Roman" w:cs="Times New Roman"/>
          <w:sz w:val="22"/>
          <w:szCs w:val="22"/>
        </w:rPr>
        <w:t xml:space="preserve"> </w:t>
      </w:r>
      <w:r w:rsidR="00A37F0E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="00A37F0E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поручителем</w:t>
      </w:r>
      <w:proofErr w:type="gramEnd"/>
      <w:r w:rsidR="00A37F0E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данных; обработка персональных данных осуществляется с согласия субъекта персональных данных на обр</w:t>
      </w:r>
      <w:r w:rsidR="00F3329D">
        <w:rPr>
          <w:rFonts w:ascii="Times New Roman" w:eastAsia="Times New Roman" w:hAnsi="Times New Roman" w:cs="Times New Roman"/>
          <w:color w:val="000000"/>
          <w:sz w:val="22"/>
          <w:szCs w:val="22"/>
        </w:rPr>
        <w:t>аботку его персональных данных.</w:t>
      </w:r>
    </w:p>
    <w:p w14:paraId="374384A1" w14:textId="77777777" w:rsidR="00F8668C" w:rsidRPr="00096B4D" w:rsidRDefault="00F8668C" w:rsidP="00F8668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9995E5F" w14:textId="31D209B4" w:rsidR="00FB04D1" w:rsidRPr="00096B4D" w:rsidRDefault="00F66497" w:rsidP="004C7B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Бездействие </w:t>
      </w:r>
      <w:r w:rsidR="003B2D5B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убъекта персональных данных не может пониматься как согласие. </w:t>
      </w:r>
      <w:r w:rsidR="00F43F95">
        <w:rPr>
          <w:rFonts w:ascii="Times New Roman" w:hAnsi="Times New Roman" w:cs="Times New Roman"/>
          <w:b/>
          <w:sz w:val="22"/>
          <w:szCs w:val="22"/>
        </w:rPr>
        <w:t>П</w:t>
      </w:r>
      <w:r w:rsidR="000D55AA" w:rsidRPr="00096B4D">
        <w:rPr>
          <w:rFonts w:ascii="Times New Roman" w:hAnsi="Times New Roman" w:cs="Times New Roman"/>
          <w:b/>
          <w:sz w:val="22"/>
          <w:szCs w:val="22"/>
        </w:rPr>
        <w:t xml:space="preserve">редоставляя свои персональные данные Оператору, </w:t>
      </w:r>
      <w:r w:rsidR="003B2D5B">
        <w:rPr>
          <w:rFonts w:ascii="Times New Roman" w:hAnsi="Times New Roman" w:cs="Times New Roman"/>
          <w:b/>
          <w:sz w:val="22"/>
          <w:szCs w:val="22"/>
        </w:rPr>
        <w:t>С</w:t>
      </w:r>
      <w:r w:rsidR="00F43F95">
        <w:rPr>
          <w:rFonts w:ascii="Times New Roman" w:hAnsi="Times New Roman" w:cs="Times New Roman"/>
          <w:b/>
          <w:sz w:val="22"/>
          <w:szCs w:val="22"/>
        </w:rPr>
        <w:t>убъект персональных данных</w:t>
      </w:r>
      <w:r w:rsidR="000D55AA" w:rsidRPr="00096B4D">
        <w:rPr>
          <w:rFonts w:ascii="Times New Roman" w:hAnsi="Times New Roman" w:cs="Times New Roman"/>
          <w:b/>
          <w:sz w:val="22"/>
          <w:szCs w:val="22"/>
        </w:rPr>
        <w:t xml:space="preserve"> подтверждает, что понимает и соглашается с условиями </w:t>
      </w:r>
      <w:r w:rsidR="000D55AA" w:rsidRPr="00096B4D">
        <w:rPr>
          <w:rFonts w:ascii="Times New Roman" w:hAnsi="Times New Roman" w:cs="Times New Roman"/>
          <w:b/>
          <w:sz w:val="22"/>
          <w:szCs w:val="22"/>
        </w:rPr>
        <w:lastRenderedPageBreak/>
        <w:t xml:space="preserve">настоящей Политики, </w:t>
      </w:r>
      <w:r w:rsidR="000D55AA" w:rsidRPr="00096B4D">
        <w:rPr>
          <w:rFonts w:ascii="Times New Roman" w:hAnsi="Times New Roman" w:cs="Times New Roman"/>
          <w:b/>
          <w:bCs/>
          <w:sz w:val="22"/>
          <w:szCs w:val="22"/>
        </w:rPr>
        <w:t>дает информированное, сознательное, предметное и однозначное согласие на обработку своих персональных данных на условиях, изложенных в настоящей Политике</w:t>
      </w:r>
      <w:r w:rsidR="000D55AA" w:rsidRPr="00096B4D">
        <w:rPr>
          <w:rFonts w:ascii="Times New Roman" w:hAnsi="Times New Roman" w:cs="Times New Roman"/>
          <w:b/>
          <w:sz w:val="22"/>
          <w:szCs w:val="22"/>
        </w:rPr>
        <w:t>.</w:t>
      </w:r>
      <w:r w:rsidR="000D55AA" w:rsidRPr="00096B4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B2AA72" w14:textId="77777777" w:rsidR="00AC7C7E" w:rsidRPr="00096B4D" w:rsidRDefault="00AC7C7E" w:rsidP="001E5EC5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441BC7E" w14:textId="77777777" w:rsidR="00AC7C7E" w:rsidRPr="00096B4D" w:rsidRDefault="00F66497" w:rsidP="004C7B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Правила обработки персональных данных</w:t>
      </w:r>
    </w:p>
    <w:p w14:paraId="58E908F6" w14:textId="77777777" w:rsidR="00AC7C7E" w:rsidRPr="00096B4D" w:rsidRDefault="00AC7C7E" w:rsidP="004C7B91">
      <w:pPr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7F09A160" w14:textId="77777777" w:rsidR="001E3589" w:rsidRPr="00096B4D" w:rsidRDefault="00F66497" w:rsidP="004C7B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Цель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 и сроки обработки и хранения, порядок уничтожения персональных данных при достижении целей их обработки или при наступлении иных законных оснований</w:t>
      </w:r>
    </w:p>
    <w:p w14:paraId="2F80E22D" w14:textId="77777777" w:rsidR="001E3589" w:rsidRPr="00096B4D" w:rsidRDefault="001E3589" w:rsidP="004C7B9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1D3FE97F" w14:textId="235B18C4" w:rsidR="007548E4" w:rsidRPr="00096B4D" w:rsidRDefault="00F66497" w:rsidP="004C7B9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Цель: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A37F0E" w:rsidRPr="00096B4D">
        <w:rPr>
          <w:rFonts w:ascii="Times New Roman" w:hAnsi="Times New Roman" w:cs="Times New Roman"/>
          <w:color w:val="000000" w:themeColor="text1"/>
          <w:sz w:val="22"/>
          <w:szCs w:val="22"/>
        </w:rPr>
        <w:t>подготовка, заключение и исполнение гражданско-правового договора</w:t>
      </w:r>
    </w:p>
    <w:p w14:paraId="5C9B1687" w14:textId="77777777" w:rsidR="007548E4" w:rsidRPr="00096B4D" w:rsidRDefault="007548E4" w:rsidP="004C7B9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DDC6BB5" w14:textId="3412263F" w:rsidR="00807C3B" w:rsidRPr="00E0221E" w:rsidRDefault="00F66497" w:rsidP="004C7B9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96B4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Категории и </w:t>
      </w:r>
      <w:r w:rsidR="00EA3B66" w:rsidRPr="00096B4D">
        <w:rPr>
          <w:rFonts w:ascii="Times New Roman" w:hAnsi="Times New Roman" w:cs="Times New Roman"/>
          <w:color w:val="000000" w:themeColor="text1"/>
          <w:sz w:val="22"/>
          <w:szCs w:val="22"/>
        </w:rPr>
        <w:t>перечень обрабатываемых данных:</w:t>
      </w:r>
      <w:r w:rsidR="00F70B98" w:rsidRPr="00096B4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70B98" w:rsidRPr="006C2D6C">
        <w:rPr>
          <w:rFonts w:ascii="Times New Roman" w:hAnsi="Times New Roman" w:cs="Times New Roman"/>
          <w:sz w:val="22"/>
          <w:szCs w:val="22"/>
        </w:rPr>
        <w:t>фамилия, имя, отчество,</w:t>
      </w:r>
      <w:r w:rsidR="00DA766D" w:rsidRPr="006C2D6C">
        <w:rPr>
          <w:rFonts w:ascii="Times New Roman" w:hAnsi="Times New Roman" w:cs="Times New Roman"/>
          <w:sz w:val="22"/>
          <w:szCs w:val="22"/>
        </w:rPr>
        <w:t xml:space="preserve"> </w:t>
      </w:r>
      <w:r w:rsidR="00F70B98" w:rsidRPr="006C2D6C">
        <w:rPr>
          <w:rFonts w:ascii="Times New Roman" w:hAnsi="Times New Roman" w:cs="Times New Roman"/>
          <w:sz w:val="22"/>
          <w:szCs w:val="22"/>
        </w:rPr>
        <w:t xml:space="preserve">номер телефона, адрес электронной </w:t>
      </w:r>
      <w:r w:rsidR="00D3539E" w:rsidRPr="006C2D6C">
        <w:rPr>
          <w:rFonts w:ascii="Times New Roman" w:hAnsi="Times New Roman" w:cs="Times New Roman"/>
          <w:sz w:val="22"/>
          <w:szCs w:val="22"/>
        </w:rPr>
        <w:t>почты</w:t>
      </w:r>
      <w:r w:rsidR="000135D3">
        <w:rPr>
          <w:rFonts w:ascii="Times New Roman" w:hAnsi="Times New Roman" w:cs="Times New Roman"/>
          <w:sz w:val="22"/>
          <w:szCs w:val="22"/>
        </w:rPr>
        <w:t>.</w:t>
      </w:r>
    </w:p>
    <w:p w14:paraId="6C1CE94D" w14:textId="77777777" w:rsidR="00AC7C7E" w:rsidRPr="00096B4D" w:rsidRDefault="00AC7C7E" w:rsidP="004C7B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52111EA" w14:textId="203D9B9B" w:rsidR="00047309" w:rsidRPr="000C128B" w:rsidRDefault="00F66497" w:rsidP="004C7B9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sz w:val="22"/>
          <w:szCs w:val="22"/>
        </w:rPr>
        <w:t xml:space="preserve">Категории субъектов, персональные данные которых обрабатываются: </w:t>
      </w:r>
      <w:r w:rsidR="00F43F95">
        <w:rPr>
          <w:rFonts w:ascii="Times New Roman" w:eastAsia="Times New Roman" w:hAnsi="Times New Roman" w:cs="Times New Roman"/>
          <w:color w:val="000000"/>
          <w:sz w:val="22"/>
          <w:szCs w:val="22"/>
        </w:rPr>
        <w:t>клиенты</w:t>
      </w:r>
      <w:r w:rsidR="000C128B" w:rsidRPr="000C128B">
        <w:rPr>
          <w:rFonts w:ascii="Times New Roman" w:eastAsia="Times New Roman" w:hAnsi="Times New Roman" w:cs="Times New Roman"/>
          <w:color w:val="000000"/>
          <w:sz w:val="22"/>
          <w:szCs w:val="22"/>
        </w:rPr>
        <w:t>/</w:t>
      </w:r>
      <w:r w:rsidR="00B564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C128B" w:rsidRPr="000C128B">
        <w:rPr>
          <w:rFonts w:ascii="Times New Roman" w:eastAsia="Times New Roman" w:hAnsi="Times New Roman" w:cs="Times New Roman"/>
          <w:color w:val="000000"/>
          <w:sz w:val="22"/>
          <w:szCs w:val="22"/>
        </w:rPr>
        <w:t>представители клиентов</w:t>
      </w:r>
      <w:r w:rsidR="00B56471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03128F9C" w14:textId="77777777" w:rsidR="00C71B85" w:rsidRPr="00096B4D" w:rsidRDefault="00C71B85" w:rsidP="004C7B9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2684FF8" w14:textId="7A70860A" w:rsidR="00AC7C7E" w:rsidRPr="00096B4D" w:rsidRDefault="00F66497" w:rsidP="004C7B9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Способы обработки: </w:t>
      </w:r>
      <w:r w:rsidR="00EA3B66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сбор, систематизация, запись, накопление, хранение, уточнение (обновление, изменение), извлечение, использование, передач</w:t>
      </w:r>
      <w:r w:rsidR="0060507C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="00EA3B66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(предоставление, доступ), обезличивание, блокирование, удаление, уничтожение.</w:t>
      </w:r>
    </w:p>
    <w:p w14:paraId="12908453" w14:textId="77777777" w:rsidR="00C71B85" w:rsidRPr="00096B4D" w:rsidRDefault="00C71B85" w:rsidP="004C7B9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6D0B211" w14:textId="04BCE655" w:rsidR="00047309" w:rsidRPr="00096B4D" w:rsidRDefault="00F66497" w:rsidP="004C7B9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Срок обработки и хранения: </w:t>
      </w:r>
      <w:r w:rsidR="00A97D07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до получения от субъекта персональных данных требования о прекращении обработки/отзыва согласия либо </w:t>
      </w:r>
      <w:r w:rsidR="00047309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на срок действия договорных</w:t>
      </w:r>
      <w:r w:rsidR="00A97D07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47309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отношений </w:t>
      </w:r>
      <w:r w:rsidR="00047309" w:rsidRPr="00096B4D">
        <w:rPr>
          <w:rFonts w:ascii="Times New Roman" w:eastAsia="Times New Roman" w:hAnsi="Times New Roman" w:cs="Times New Roman"/>
          <w:sz w:val="22"/>
          <w:szCs w:val="22"/>
        </w:rPr>
        <w:t xml:space="preserve">и </w:t>
      </w:r>
      <w:r w:rsidR="00BC35FF" w:rsidRPr="00BC35FF">
        <w:rPr>
          <w:rFonts w:ascii="Times New Roman" w:eastAsia="Times New Roman" w:hAnsi="Times New Roman" w:cs="Times New Roman"/>
          <w:sz w:val="22"/>
          <w:szCs w:val="22"/>
        </w:rPr>
        <w:t>3</w:t>
      </w:r>
      <w:r w:rsidR="00753670" w:rsidRPr="00096B4D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BC35FF">
        <w:rPr>
          <w:rFonts w:ascii="Times New Roman" w:eastAsia="Times New Roman" w:hAnsi="Times New Roman" w:cs="Times New Roman"/>
          <w:sz w:val="22"/>
          <w:szCs w:val="22"/>
        </w:rPr>
        <w:t>три</w:t>
      </w:r>
      <w:r w:rsidR="00753670" w:rsidRPr="00096B4D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 w:rsidR="00BC35FF">
        <w:rPr>
          <w:rFonts w:ascii="Times New Roman" w:eastAsia="Times New Roman" w:hAnsi="Times New Roman" w:cs="Times New Roman"/>
          <w:sz w:val="22"/>
          <w:szCs w:val="22"/>
        </w:rPr>
        <w:t>года</w:t>
      </w:r>
      <w:r w:rsidR="00047309" w:rsidRPr="00096B4D">
        <w:rPr>
          <w:rFonts w:ascii="Times New Roman" w:eastAsia="Times New Roman" w:hAnsi="Times New Roman" w:cs="Times New Roman"/>
          <w:sz w:val="22"/>
          <w:szCs w:val="22"/>
        </w:rPr>
        <w:t xml:space="preserve"> после окончания таких </w:t>
      </w:r>
      <w:r w:rsidR="00047309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договорных отношений.</w:t>
      </w:r>
    </w:p>
    <w:p w14:paraId="0F4BF45F" w14:textId="77777777" w:rsidR="00AC7C7E" w:rsidRPr="00096B4D" w:rsidRDefault="00AC7C7E" w:rsidP="004C7B9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FEA8AD8" w14:textId="77777777" w:rsidR="00AC7C7E" w:rsidRPr="00096B4D" w:rsidRDefault="00F66497" w:rsidP="004C7B9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Порядок уничтожения персональных данных при достижении цели их обработки или при наступлении иных оснований: лицо, ответственное за обработку персональных данных, производит </w:t>
      </w:r>
      <w:r w:rsidR="00807C3B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уничтожение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807C3B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данных.</w:t>
      </w:r>
    </w:p>
    <w:p w14:paraId="65488601" w14:textId="77777777" w:rsidR="00AC7C7E" w:rsidRPr="00096B4D" w:rsidRDefault="00AC7C7E" w:rsidP="004C7B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88D0879" w14:textId="059388F9" w:rsidR="00047309" w:rsidRPr="00096B4D" w:rsidRDefault="00047309" w:rsidP="004C7B9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Цель: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A83FB9" w:rsidRPr="008B018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установление и поддержание связи между субъектом персональных данных и Оператором</w:t>
      </w:r>
      <w:r w:rsidR="00A83FB9" w:rsidRPr="008B018C">
        <w:rPr>
          <w:rFonts w:ascii="Times New Roman" w:eastAsia="Times New Roman" w:hAnsi="Times New Roman" w:cs="Times New Roman"/>
          <w:color w:val="000000"/>
          <w:sz w:val="22"/>
          <w:szCs w:val="22"/>
        </w:rPr>
        <w:t>, направлени</w:t>
      </w:r>
      <w:r w:rsidR="00DE5893">
        <w:rPr>
          <w:rFonts w:ascii="Times New Roman" w:eastAsia="Times New Roman" w:hAnsi="Times New Roman" w:cs="Times New Roman"/>
          <w:color w:val="000000"/>
          <w:sz w:val="22"/>
          <w:szCs w:val="22"/>
        </w:rPr>
        <w:t>е</w:t>
      </w:r>
      <w:r w:rsidR="00A83FB9" w:rsidRPr="008B01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субъекту персональных данных сообщений, уведомлений, запросов, ответов, документов, сообщений информационного характера</w:t>
      </w:r>
    </w:p>
    <w:p w14:paraId="7EED2615" w14:textId="77777777" w:rsidR="00A83FB9" w:rsidRPr="00096B4D" w:rsidRDefault="00A83FB9" w:rsidP="00CD0B5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5F21225" w14:textId="146D444E" w:rsidR="00F70B98" w:rsidRPr="00096B4D" w:rsidRDefault="00047309" w:rsidP="00F70B98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hAnsi="Times New Roman" w:cs="Times New Roman"/>
          <w:color w:val="000000"/>
          <w:sz w:val="22"/>
          <w:szCs w:val="22"/>
        </w:rPr>
        <w:t xml:space="preserve">Категории и перечень обрабатываемых данных: </w:t>
      </w:r>
      <w:r w:rsidR="00A83FB9" w:rsidRPr="008B018C">
        <w:rPr>
          <w:rFonts w:ascii="Times New Roman" w:eastAsia="Times New Roman" w:hAnsi="Times New Roman" w:cs="Times New Roman"/>
          <w:sz w:val="22"/>
          <w:szCs w:val="22"/>
        </w:rPr>
        <w:t>фамилия, имя, отчество, номер тел</w:t>
      </w:r>
      <w:r w:rsidR="00EA3B66" w:rsidRPr="008B018C">
        <w:rPr>
          <w:rFonts w:ascii="Times New Roman" w:eastAsia="Times New Roman" w:hAnsi="Times New Roman" w:cs="Times New Roman"/>
          <w:sz w:val="22"/>
          <w:szCs w:val="22"/>
        </w:rPr>
        <w:t>ефона</w:t>
      </w:r>
      <w:r w:rsidR="00F70B98" w:rsidRPr="008B018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F70B98" w:rsidRPr="008B018C">
        <w:rPr>
          <w:rFonts w:ascii="Times New Roman" w:hAnsi="Times New Roman" w:cs="Times New Roman"/>
          <w:sz w:val="22"/>
          <w:szCs w:val="22"/>
        </w:rPr>
        <w:t>адрес электронной почты</w:t>
      </w:r>
      <w:r w:rsidR="00F70B98" w:rsidRPr="00311530">
        <w:rPr>
          <w:rFonts w:ascii="Times New Roman" w:hAnsi="Times New Roman" w:cs="Times New Roman"/>
          <w:sz w:val="22"/>
          <w:szCs w:val="22"/>
        </w:rPr>
        <w:t>, текст сообщения (если текст сообщения содержит персональные данные)</w:t>
      </w:r>
      <w:r w:rsidR="00F44C91">
        <w:rPr>
          <w:rFonts w:ascii="Times New Roman" w:hAnsi="Times New Roman" w:cs="Times New Roman"/>
          <w:sz w:val="22"/>
          <w:szCs w:val="22"/>
        </w:rPr>
        <w:t>.</w:t>
      </w:r>
    </w:p>
    <w:p w14:paraId="3FD2B26F" w14:textId="77777777" w:rsidR="00047309" w:rsidRPr="00096B4D" w:rsidRDefault="00047309" w:rsidP="004C7B9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11411F0" w14:textId="4C149825" w:rsidR="00047309" w:rsidRPr="00096B4D" w:rsidRDefault="00047309" w:rsidP="004C7B9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Категории субъектов, персональные данные которых обрабатываются: </w:t>
      </w:r>
      <w:r w:rsidR="00A83FB9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субъект</w:t>
      </w:r>
      <w:r w:rsidR="00E86EC1">
        <w:rPr>
          <w:rFonts w:ascii="Times New Roman" w:eastAsia="Times New Roman" w:hAnsi="Times New Roman" w:cs="Times New Roman"/>
          <w:color w:val="000000"/>
          <w:sz w:val="22"/>
          <w:szCs w:val="22"/>
        </w:rPr>
        <w:t>ы персональных данных</w:t>
      </w:r>
      <w:r w:rsidR="00A83FB9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, которые заполняют форму обратной связи Оператора; субъекты персональных данных, которые связываются с Оператором за консультацией о способе получения какой-либо услуги</w:t>
      </w:r>
      <w:r w:rsidR="001E5EC5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4A00CDD9" w14:textId="77777777" w:rsidR="00047309" w:rsidRPr="00096B4D" w:rsidRDefault="00047309" w:rsidP="004C7B9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802F9AA" w14:textId="338399AD" w:rsidR="00A83FB9" w:rsidRPr="00096B4D" w:rsidRDefault="00047309" w:rsidP="004C7B9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Способы обработки: </w:t>
      </w:r>
      <w:r w:rsidR="00EA3B66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сбор, систематизация, запись, накопление, хранение, уточнение (обновление, изменение), извлечение, использование, передач</w:t>
      </w:r>
      <w:r w:rsidR="0060507C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="00EA3B66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(предоставление, доступ), обезличивание, блокирование, удаление, уничтожение.</w:t>
      </w:r>
    </w:p>
    <w:p w14:paraId="155966F0" w14:textId="77777777" w:rsidR="00EA3B66" w:rsidRPr="00096B4D" w:rsidRDefault="00EA3B66" w:rsidP="004C7B9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9BF375B" w14:textId="6B7EC9F0" w:rsidR="00047309" w:rsidRPr="00096B4D" w:rsidRDefault="00047309" w:rsidP="004C7B9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Срок обработки и хранения: </w:t>
      </w:r>
      <w:r w:rsidR="001E3589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до получения от субъекта персональных данных требования о прекращении обработки/отзыва согласия либо </w:t>
      </w:r>
      <w:r w:rsidR="00BC35FF">
        <w:rPr>
          <w:rFonts w:ascii="Times New Roman" w:eastAsia="Times New Roman" w:hAnsi="Times New Roman" w:cs="Times New Roman"/>
          <w:color w:val="000000"/>
          <w:sz w:val="22"/>
          <w:szCs w:val="22"/>
        </w:rPr>
        <w:t>3</w:t>
      </w:r>
      <w:r w:rsidR="00A83FB9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 w:rsidR="00BC35FF">
        <w:rPr>
          <w:rFonts w:ascii="Times New Roman" w:eastAsia="Times New Roman" w:hAnsi="Times New Roman" w:cs="Times New Roman"/>
          <w:color w:val="000000"/>
          <w:sz w:val="22"/>
          <w:szCs w:val="22"/>
        </w:rPr>
        <w:t>три</w:t>
      </w:r>
      <w:r w:rsidR="00A83FB9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 </w:t>
      </w:r>
      <w:r w:rsidR="00BC35FF">
        <w:rPr>
          <w:rFonts w:ascii="Times New Roman" w:eastAsia="Times New Roman" w:hAnsi="Times New Roman" w:cs="Times New Roman"/>
          <w:color w:val="000000"/>
          <w:sz w:val="22"/>
          <w:szCs w:val="22"/>
        </w:rPr>
        <w:t>года</w:t>
      </w:r>
      <w:r w:rsidR="00A83FB9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37BB9126" w14:textId="77777777" w:rsidR="00047309" w:rsidRPr="00096B4D" w:rsidRDefault="00047309" w:rsidP="004C7B9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1BC38A5" w14:textId="77777777" w:rsidR="00047309" w:rsidRPr="00096B4D" w:rsidRDefault="00047309" w:rsidP="004C7B9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Порядок уничтожения персональных данных при достижении цели их обработки или при наступлении иных оснований: лицо, ответственное за обработку персональных данных, производит уничтожение данных.</w:t>
      </w:r>
    </w:p>
    <w:p w14:paraId="58F19074" w14:textId="77777777" w:rsidR="00387C49" w:rsidRDefault="00387C49" w:rsidP="004C7B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11BF924" w14:textId="336DCC3F" w:rsidR="00D250DE" w:rsidRPr="00096B4D" w:rsidRDefault="00D250DE" w:rsidP="00D250D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Цель: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осуществление рекламной рассылки.</w:t>
      </w:r>
    </w:p>
    <w:p w14:paraId="49319A97" w14:textId="77777777" w:rsidR="00D250DE" w:rsidRPr="00096B4D" w:rsidRDefault="00D250DE" w:rsidP="00D250D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F047BC2" w14:textId="77777777" w:rsidR="00D250DE" w:rsidRPr="00096B4D" w:rsidRDefault="00D250DE" w:rsidP="00D250DE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hAnsi="Times New Roman" w:cs="Times New Roman"/>
          <w:color w:val="000000"/>
          <w:sz w:val="22"/>
          <w:szCs w:val="22"/>
        </w:rPr>
        <w:t xml:space="preserve">Категории и перечень обрабатываемых данных: </w:t>
      </w:r>
      <w:r w:rsidRPr="008B018C">
        <w:rPr>
          <w:rFonts w:ascii="Times New Roman" w:eastAsia="Times New Roman" w:hAnsi="Times New Roman" w:cs="Times New Roman"/>
          <w:sz w:val="22"/>
          <w:szCs w:val="22"/>
        </w:rPr>
        <w:t xml:space="preserve">фамилия, имя, отчество, номер телефона, </w:t>
      </w:r>
      <w:r w:rsidRPr="008B018C">
        <w:rPr>
          <w:rFonts w:ascii="Times New Roman" w:hAnsi="Times New Roman" w:cs="Times New Roman"/>
          <w:sz w:val="22"/>
          <w:szCs w:val="22"/>
        </w:rPr>
        <w:t>адрес электронной почты</w:t>
      </w:r>
      <w:r w:rsidRPr="00311530">
        <w:rPr>
          <w:rFonts w:ascii="Times New Roman" w:hAnsi="Times New Roman" w:cs="Times New Roman"/>
          <w:sz w:val="22"/>
          <w:szCs w:val="22"/>
        </w:rPr>
        <w:t>, текст сообщения (если текст сообщения содержит персональные данные)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A0C8058" w14:textId="77777777" w:rsidR="00D250DE" w:rsidRPr="00096B4D" w:rsidRDefault="00D250DE" w:rsidP="00D250D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CA472A9" w14:textId="39026252" w:rsidR="00D250DE" w:rsidRPr="00096B4D" w:rsidRDefault="00D250DE" w:rsidP="00D250D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Категории субъектов, персональные данные которых обрабатываются: субъект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ы персональных данных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предоставили согласие на распространение рекламы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1BCF63D6" w14:textId="77777777" w:rsidR="00D250DE" w:rsidRPr="00096B4D" w:rsidRDefault="00D250DE" w:rsidP="00D250D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E35C32F" w14:textId="77777777" w:rsidR="00D250DE" w:rsidRPr="00096B4D" w:rsidRDefault="00D250DE" w:rsidP="00D250D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Способы обработки: сбор, систематизация, запись, накопление, хранение, уточнение (обновление, изменение), извлечение, использование, передач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(предоставление, доступ), обезличивание, блокирование, удаление, уничтожение.</w:t>
      </w:r>
    </w:p>
    <w:p w14:paraId="6F8DD5FC" w14:textId="77777777" w:rsidR="00D250DE" w:rsidRPr="00096B4D" w:rsidRDefault="00D250DE" w:rsidP="00D250D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F5724C0" w14:textId="77777777" w:rsidR="00D250DE" w:rsidRPr="00096B4D" w:rsidRDefault="00D250DE" w:rsidP="00D250D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Срок обработки и хранения: до получения от субъекта персональных данных требования о прекращении обработки/отзыва согласия либо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три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года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3D29AB7F" w14:textId="77777777" w:rsidR="00D250DE" w:rsidRPr="00096B4D" w:rsidRDefault="00D250DE" w:rsidP="00D250D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2A50780" w14:textId="77777777" w:rsidR="00D250DE" w:rsidRPr="00096B4D" w:rsidRDefault="00D250DE" w:rsidP="00D250D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Порядок уничтожения персональных данных при достижении цели их обработки или при наступлении иных оснований: лицо, ответственное за обработку персональных данных, производит уничтожение данных.</w:t>
      </w:r>
    </w:p>
    <w:p w14:paraId="101D5D3E" w14:textId="77777777" w:rsidR="00D250DE" w:rsidRPr="00096B4D" w:rsidRDefault="00D250DE" w:rsidP="00D250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13BE062" w14:textId="77777777" w:rsidR="00D250DE" w:rsidRPr="00096B4D" w:rsidRDefault="00D250DE" w:rsidP="004C7B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63F9725" w14:textId="77777777" w:rsidR="00AC7C7E" w:rsidRPr="00096B4D" w:rsidRDefault="00F66497" w:rsidP="004C7B9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Обработка персональных данных будет ограничиваться достижением этих конкретных, заранее определенных и законных целей. Не допускается обработка персональных данных, несовместимая с целью обработки.</w:t>
      </w:r>
    </w:p>
    <w:p w14:paraId="7710A00B" w14:textId="77777777" w:rsidR="004C7B91" w:rsidRPr="00096B4D" w:rsidRDefault="004C7B91" w:rsidP="004C7B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A6739F5" w14:textId="77777777" w:rsidR="00AC7C7E" w:rsidRPr="00096B4D" w:rsidRDefault="00F66497" w:rsidP="004C7B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Порядок и условия обработки персональных данных</w:t>
      </w:r>
    </w:p>
    <w:p w14:paraId="65277379" w14:textId="77777777" w:rsidR="00AC7C7E" w:rsidRPr="00096B4D" w:rsidRDefault="00AC7C7E" w:rsidP="004C7B91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85D262" w14:textId="57B9DAC7" w:rsidR="00AC7C7E" w:rsidRDefault="00F66497" w:rsidP="00F70B9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Обработка персональных данных – любое действие (операция) или со</w:t>
      </w:r>
      <w:r w:rsidR="006D3013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вокупность действий (операций) 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В настоящей Политике устанавливаются цели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 и сроки обработки и хранения, порядок уничтожения персональных данных при достижении целей их обработки или при наступлении иных законных оснований для каждой цели </w:t>
      </w:r>
      <w:r w:rsidRPr="00096B4D">
        <w:rPr>
          <w:rFonts w:ascii="Times New Roman" w:eastAsia="Times New Roman" w:hAnsi="Times New Roman" w:cs="Times New Roman"/>
          <w:sz w:val="22"/>
          <w:szCs w:val="22"/>
        </w:rPr>
        <w:t>обработки.</w:t>
      </w:r>
    </w:p>
    <w:p w14:paraId="32C35959" w14:textId="77777777" w:rsidR="00250BC0" w:rsidRPr="00096B4D" w:rsidRDefault="00250BC0" w:rsidP="00250BC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9E4C2E1" w14:textId="371E5AE7" w:rsidR="00AC7C7E" w:rsidRDefault="00F66497" w:rsidP="00F70B9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sz w:val="22"/>
          <w:szCs w:val="22"/>
        </w:rPr>
        <w:t xml:space="preserve">Оператор может обрабатывать данные указанными способами (операциями) как </w:t>
      </w:r>
      <w:r w:rsidR="00A97D07" w:rsidRPr="00096B4D">
        <w:rPr>
          <w:rFonts w:ascii="Times New Roman" w:eastAsia="Times New Roman" w:hAnsi="Times New Roman" w:cs="Times New Roman"/>
          <w:sz w:val="22"/>
          <w:szCs w:val="22"/>
        </w:rPr>
        <w:t>с помощью средств автоматизации</w:t>
      </w:r>
      <w:r w:rsidRPr="00096B4D">
        <w:rPr>
          <w:rFonts w:ascii="Times New Roman" w:eastAsia="Times New Roman" w:hAnsi="Times New Roman" w:cs="Times New Roman"/>
          <w:sz w:val="22"/>
          <w:szCs w:val="22"/>
        </w:rPr>
        <w:t>, так и без испол</w:t>
      </w:r>
      <w:r w:rsidR="00CA63A1">
        <w:rPr>
          <w:rFonts w:ascii="Times New Roman" w:eastAsia="Times New Roman" w:hAnsi="Times New Roman" w:cs="Times New Roman"/>
          <w:sz w:val="22"/>
          <w:szCs w:val="22"/>
        </w:rPr>
        <w:t>ьзования средств автоматизации.</w:t>
      </w:r>
    </w:p>
    <w:p w14:paraId="2D7D160A" w14:textId="77777777" w:rsidR="00250BC0" w:rsidRPr="00096B4D" w:rsidRDefault="00250BC0" w:rsidP="00250BC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815244F" w14:textId="77777777" w:rsidR="00AC7C7E" w:rsidRPr="00096B4D" w:rsidRDefault="00F66497" w:rsidP="00F70B9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Оператор будет обрабатывать персональные данные столько времени, сколько это необходимо для достижения конкретной цели обработки.</w:t>
      </w:r>
    </w:p>
    <w:p w14:paraId="661767FE" w14:textId="77777777" w:rsidR="00AC7C7E" w:rsidRPr="00096B4D" w:rsidRDefault="00AC7C7E" w:rsidP="004C7B91">
      <w:pPr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2AFD7868" w14:textId="77777777" w:rsidR="00AC7C7E" w:rsidRPr="00096B4D" w:rsidRDefault="00F66497" w:rsidP="004C7B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Меры по защите персональных данных</w:t>
      </w:r>
    </w:p>
    <w:p w14:paraId="5900EE4B" w14:textId="77777777" w:rsidR="00AC7C7E" w:rsidRPr="00096B4D" w:rsidRDefault="00AC7C7E" w:rsidP="004C7B91">
      <w:pPr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719370BB" w14:textId="77777777" w:rsidR="009F4066" w:rsidRDefault="002A5AAA" w:rsidP="009F406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Оператор</w:t>
      </w:r>
      <w:r w:rsidR="00672DCC" w:rsidRPr="00096B4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37F0E" w:rsidRPr="00096B4D">
        <w:rPr>
          <w:rFonts w:ascii="Times New Roman" w:hAnsi="Times New Roman" w:cs="Times New Roman"/>
          <w:color w:val="000000"/>
          <w:sz w:val="22"/>
          <w:szCs w:val="22"/>
        </w:rPr>
        <w:t>принимает все необходимые меры для защиты персональных данных от несанкционированного, случайного или незаконного уничтожения, потери, изменения, недобросовестного использования, раскрытия или доступа, а также иных незаконных форм обработки, в том числе разработаны локальные акты Оператора по вопросам обработки персональных данных; лица, непосредственно осуществляющие обработку персональных данных, ознакомлены с положениями законодательства Российской Федерации о персональных данных, в том числе с требованиями по защите персональных данных, документами, определяющими политику в отношении обработки персональных данных, локальными актами по вопросам обработки персональных данных; назначено ответственное лицо за обработку персональных данных, которое осуществляет организацию обработки персональных данных; размещен документ, определяющий политику в отношении обработки персональных данных, и сведения о реализуемых требованиях к защите персональных, данных; ведется внутренний контроль за соблюдением требований к защите персональных данных; ведется внутренний контроль и (или) аудит соответствия обработки персональных данных Федеральному закону от 27.07.2006 № 152-ФЗ «О персональных данных» и принятыми в соответствии с ним нормативными правовыми актами, требованиями к защите персональных данных, локальным актам Оператора; исключена возможность неконтролируемого проникновения или пребывания посторонних лиц в помещения, где ведется работа с персональными данными; обеспечена сохранность носителей персональных данных и средств защиты информации; для обеспечения безопасности персональных данных применяются программно-технические средства. Обеспечено наличие необходимых условий для работы с персональными данными. Организован порядок уничтожения данных; установлен пароль на компьютере для доступа к персональным данным, а также установлено средство антивирусной защиты, обработка персональных данных осуществляется в местах, исключающих доступ посторонних, в том числе в запирающихся помещениях.</w:t>
      </w:r>
      <w:r w:rsidR="009F406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12C1D83F" w14:textId="77777777" w:rsidR="009F4066" w:rsidRDefault="009F4066" w:rsidP="009F406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F237F96" w14:textId="4E0EF32C" w:rsidR="0010170B" w:rsidRPr="009F4066" w:rsidRDefault="0010170B" w:rsidP="009F406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F406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Для обеспечения защищенности персональных данных при их обработке в информационных системах </w:t>
      </w:r>
      <w:r w:rsidR="009F4066" w:rsidRPr="009F4066">
        <w:rPr>
          <w:rFonts w:ascii="Times New Roman" w:hAnsi="Times New Roman" w:cs="Times New Roman"/>
          <w:color w:val="000000"/>
          <w:sz w:val="22"/>
          <w:szCs w:val="22"/>
        </w:rPr>
        <w:t>Оператор выполняет следующие требования</w:t>
      </w:r>
      <w:r w:rsidRPr="009F4066">
        <w:rPr>
          <w:rFonts w:ascii="Times New Roman" w:hAnsi="Times New Roman" w:cs="Times New Roman"/>
          <w:color w:val="000000"/>
          <w:sz w:val="22"/>
          <w:szCs w:val="22"/>
        </w:rPr>
        <w:t>: 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  <w:r w:rsidR="009F4066" w:rsidRPr="009F406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F4066">
        <w:rPr>
          <w:rFonts w:ascii="Times New Roman" w:hAnsi="Times New Roman" w:cs="Times New Roman"/>
          <w:color w:val="000000"/>
          <w:sz w:val="22"/>
          <w:szCs w:val="22"/>
        </w:rPr>
        <w:t>обеспечение сохранности носителей персональных данных;</w:t>
      </w:r>
      <w:r w:rsidR="009F406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F4066">
        <w:rPr>
          <w:rFonts w:ascii="Times New Roman" w:hAnsi="Times New Roman" w:cs="Times New Roman"/>
          <w:color w:val="000000"/>
          <w:sz w:val="22"/>
          <w:szCs w:val="22"/>
        </w:rPr>
        <w:t xml:space="preserve">утверждение </w:t>
      </w:r>
      <w:r w:rsidR="009F4066" w:rsidRPr="009F4066">
        <w:rPr>
          <w:rFonts w:ascii="Times New Roman" w:hAnsi="Times New Roman" w:cs="Times New Roman"/>
          <w:color w:val="000000"/>
          <w:sz w:val="22"/>
          <w:szCs w:val="22"/>
        </w:rPr>
        <w:t>Оператором</w:t>
      </w:r>
      <w:r w:rsidRPr="009F4066">
        <w:rPr>
          <w:rFonts w:ascii="Times New Roman" w:hAnsi="Times New Roman" w:cs="Times New Roman"/>
          <w:color w:val="000000"/>
          <w:sz w:val="22"/>
          <w:szCs w:val="22"/>
        </w:rPr>
        <w:t xml:space="preserve"> документа, определяющего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  <w:r w:rsidR="009F4066" w:rsidRPr="009F406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F4066">
        <w:rPr>
          <w:rFonts w:ascii="Times New Roman" w:hAnsi="Times New Roman" w:cs="Times New Roman"/>
          <w:color w:val="000000"/>
          <w:sz w:val="22"/>
          <w:szCs w:val="22"/>
        </w:rPr>
        <w:t>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</w:t>
      </w:r>
      <w:r w:rsidR="009F4066" w:rsidRPr="009F4066">
        <w:rPr>
          <w:rFonts w:ascii="Times New Roman" w:hAnsi="Times New Roman" w:cs="Times New Roman"/>
          <w:color w:val="000000"/>
          <w:sz w:val="22"/>
          <w:szCs w:val="22"/>
        </w:rPr>
        <w:t xml:space="preserve"> нейтрализации актуальных угроз, </w:t>
      </w:r>
      <w:r w:rsidRPr="009F4066">
        <w:rPr>
          <w:rFonts w:ascii="Times New Roman" w:hAnsi="Times New Roman" w:cs="Times New Roman"/>
          <w:color w:val="000000"/>
          <w:sz w:val="22"/>
          <w:szCs w:val="22"/>
        </w:rPr>
        <w:t>назначено лицо, о</w:t>
      </w:r>
      <w:r w:rsidR="009F4066" w:rsidRPr="009F4066">
        <w:rPr>
          <w:rFonts w:ascii="Times New Roman" w:hAnsi="Times New Roman" w:cs="Times New Roman"/>
          <w:color w:val="000000"/>
          <w:sz w:val="22"/>
          <w:szCs w:val="22"/>
        </w:rPr>
        <w:t>тветственное</w:t>
      </w:r>
      <w:r w:rsidRPr="009F4066">
        <w:rPr>
          <w:rFonts w:ascii="Times New Roman" w:hAnsi="Times New Roman" w:cs="Times New Roman"/>
          <w:color w:val="000000"/>
          <w:sz w:val="22"/>
          <w:szCs w:val="22"/>
        </w:rPr>
        <w:t xml:space="preserve"> за обеспечение безопасности персональных данных в информационной системе.</w:t>
      </w:r>
    </w:p>
    <w:p w14:paraId="3AE43E5D" w14:textId="77777777" w:rsidR="00A37F0E" w:rsidRPr="00096B4D" w:rsidRDefault="00A37F0E" w:rsidP="00A37F0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3C29C26" w14:textId="77777777" w:rsidR="00AC7C7E" w:rsidRPr="00096B4D" w:rsidRDefault="00F66497" w:rsidP="004C7B9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Оператор принимает все необходимые меры для защиты персональных данных от несанкционированного, случайного или незаконного уничтожения, потери, изменения, недобросовестного использования, раскрытия или доступа, а также иных незаконных форм обработки.</w:t>
      </w:r>
    </w:p>
    <w:p w14:paraId="7CEFCF1A" w14:textId="77777777" w:rsidR="00F8668C" w:rsidRPr="00096B4D" w:rsidRDefault="00F8668C" w:rsidP="00F8668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BED1CAC" w14:textId="16E9102F" w:rsidR="00AC7C7E" w:rsidRPr="00096B4D" w:rsidRDefault="00F66497" w:rsidP="004C7B9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 умолчанию персональная информация обрабатывается без доступа к ней кого-либо. В случае если такой доступ понадобится, то Оператор предоставляет доступ к персональным данным только тем лицам, которым эта информация необходима для обеспечения </w:t>
      </w:r>
      <w:r w:rsidR="009A139D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ц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ели обработки. Для защиты и обеспечения конфиденциальности данных такие лица должны обязаться соблюдать правовые правила и процедуры, технические и организационные меры безопасности в отношении обработки персональной информации.</w:t>
      </w:r>
    </w:p>
    <w:p w14:paraId="061E98BE" w14:textId="77777777" w:rsidR="00F8668C" w:rsidRPr="00096B4D" w:rsidRDefault="00F8668C" w:rsidP="00F86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0F2E849" w14:textId="77777777" w:rsidR="00672DCC" w:rsidRPr="00096B4D" w:rsidRDefault="00F66497" w:rsidP="00672DC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Как при обработке персональных данных без использования средств автоматизации, так и при автоматизированной обработке обеспечивается достаточная безопасность места, где происходит обработка персональных данных.</w:t>
      </w:r>
    </w:p>
    <w:p w14:paraId="55C6D016" w14:textId="77777777" w:rsidR="00672DCC" w:rsidRPr="00096B4D" w:rsidRDefault="00672DCC" w:rsidP="00672DCC">
      <w:pPr>
        <w:pStyle w:val="a5"/>
        <w:rPr>
          <w:sz w:val="22"/>
          <w:szCs w:val="22"/>
        </w:rPr>
      </w:pPr>
    </w:p>
    <w:p w14:paraId="2F94229A" w14:textId="77777777" w:rsidR="00672DCC" w:rsidRPr="00096B4D" w:rsidRDefault="00672DCC" w:rsidP="00672DC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hAnsi="Times New Roman" w:cs="Times New Roman"/>
          <w:sz w:val="22"/>
          <w:szCs w:val="22"/>
        </w:rPr>
        <w:t xml:space="preserve">Тем не менее, несмотря на все возможные предпринятые со стороны Оператора меры безопасности, Оператор не может гарантировать полную безопасность от лиц, предпринимающих попытки несанкционированного доступа, в том числе путем перехвата данных по сети Интернет. </w:t>
      </w:r>
    </w:p>
    <w:p w14:paraId="62759FB3" w14:textId="77777777" w:rsidR="00672DCC" w:rsidRPr="00096B4D" w:rsidRDefault="00672DCC" w:rsidP="00672DCC">
      <w:pPr>
        <w:pStyle w:val="a5"/>
        <w:rPr>
          <w:sz w:val="22"/>
          <w:szCs w:val="22"/>
        </w:rPr>
      </w:pPr>
    </w:p>
    <w:p w14:paraId="32B5585F" w14:textId="3E8C736F" w:rsidR="00672DCC" w:rsidRPr="00096B4D" w:rsidRDefault="00672DCC" w:rsidP="00672DC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hAnsi="Times New Roman" w:cs="Times New Roman"/>
          <w:sz w:val="22"/>
          <w:szCs w:val="22"/>
        </w:rPr>
        <w:t xml:space="preserve">В случае, если кто-то попытается перехватить персональные данные, мы сообщим об инциденте в </w:t>
      </w:r>
      <w:r w:rsidRPr="00096B4D">
        <w:rPr>
          <w:rFonts w:ascii="Times New Roman" w:hAnsi="Times New Roman" w:cs="Times New Roman"/>
          <w:bCs/>
          <w:color w:val="333333"/>
          <w:sz w:val="22"/>
          <w:szCs w:val="22"/>
          <w:shd w:val="clear" w:color="auto" w:fill="FFFFFF"/>
        </w:rPr>
        <w:t>Уполномоченный</w:t>
      </w:r>
      <w:r w:rsidRPr="00096B4D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 </w:t>
      </w:r>
      <w:r w:rsidRPr="00096B4D">
        <w:rPr>
          <w:rFonts w:ascii="Times New Roman" w:hAnsi="Times New Roman" w:cs="Times New Roman"/>
          <w:bCs/>
          <w:color w:val="333333"/>
          <w:sz w:val="22"/>
          <w:szCs w:val="22"/>
          <w:shd w:val="clear" w:color="auto" w:fill="FFFFFF"/>
        </w:rPr>
        <w:t>орган</w:t>
      </w:r>
      <w:r w:rsidRPr="00096B4D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 </w:t>
      </w:r>
      <w:r w:rsidRPr="00096B4D">
        <w:rPr>
          <w:rFonts w:ascii="Times New Roman" w:hAnsi="Times New Roman" w:cs="Times New Roman"/>
          <w:bCs/>
          <w:color w:val="333333"/>
          <w:sz w:val="22"/>
          <w:szCs w:val="22"/>
          <w:shd w:val="clear" w:color="auto" w:fill="FFFFFF"/>
        </w:rPr>
        <w:t>по</w:t>
      </w:r>
      <w:r w:rsidRPr="00096B4D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 </w:t>
      </w:r>
      <w:r w:rsidRPr="00096B4D">
        <w:rPr>
          <w:rFonts w:ascii="Times New Roman" w:hAnsi="Times New Roman" w:cs="Times New Roman"/>
          <w:bCs/>
          <w:color w:val="333333"/>
          <w:sz w:val="22"/>
          <w:szCs w:val="22"/>
          <w:shd w:val="clear" w:color="auto" w:fill="FFFFFF"/>
        </w:rPr>
        <w:t>защите</w:t>
      </w:r>
      <w:r w:rsidRPr="00096B4D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 прав субъектов персональных данных</w:t>
      </w:r>
      <w:r w:rsidRPr="00096B4D">
        <w:rPr>
          <w:rFonts w:ascii="Times New Roman" w:hAnsi="Times New Roman" w:cs="Times New Roman"/>
          <w:sz w:val="22"/>
          <w:szCs w:val="22"/>
        </w:rPr>
        <w:t xml:space="preserve"> в течени</w:t>
      </w:r>
      <w:r w:rsidR="0031547C" w:rsidRPr="00096B4D">
        <w:rPr>
          <w:rFonts w:ascii="Times New Roman" w:hAnsi="Times New Roman" w:cs="Times New Roman"/>
          <w:sz w:val="22"/>
          <w:szCs w:val="22"/>
        </w:rPr>
        <w:t>е</w:t>
      </w:r>
      <w:r w:rsidRPr="00096B4D">
        <w:rPr>
          <w:rFonts w:ascii="Times New Roman" w:hAnsi="Times New Roman" w:cs="Times New Roman"/>
          <w:sz w:val="22"/>
          <w:szCs w:val="22"/>
        </w:rPr>
        <w:t xml:space="preserve"> 24 (двадцати четырех) часов с момента происшествия об инциденте, его предполагаемой причине и вреде, причиненном субъекту персональных данных, о мерах по устранению последствий инцидента, а также в течение 72 (семидесяти двух) часов с момента инцидента провести внутреннее расследование и сообщить в </w:t>
      </w:r>
      <w:r w:rsidRPr="00096B4D">
        <w:rPr>
          <w:rFonts w:ascii="Times New Roman" w:hAnsi="Times New Roman" w:cs="Times New Roman"/>
          <w:bCs/>
          <w:color w:val="333333"/>
          <w:sz w:val="22"/>
          <w:szCs w:val="22"/>
          <w:shd w:val="clear" w:color="auto" w:fill="FFFFFF"/>
        </w:rPr>
        <w:t>Уполномоченный</w:t>
      </w:r>
      <w:r w:rsidRPr="00096B4D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 </w:t>
      </w:r>
      <w:r w:rsidRPr="00096B4D">
        <w:rPr>
          <w:rFonts w:ascii="Times New Roman" w:hAnsi="Times New Roman" w:cs="Times New Roman"/>
          <w:bCs/>
          <w:color w:val="333333"/>
          <w:sz w:val="22"/>
          <w:szCs w:val="22"/>
          <w:shd w:val="clear" w:color="auto" w:fill="FFFFFF"/>
        </w:rPr>
        <w:t>орган</w:t>
      </w:r>
      <w:r w:rsidRPr="00096B4D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 </w:t>
      </w:r>
      <w:r w:rsidRPr="00096B4D">
        <w:rPr>
          <w:rFonts w:ascii="Times New Roman" w:hAnsi="Times New Roman" w:cs="Times New Roman"/>
          <w:bCs/>
          <w:color w:val="333333"/>
          <w:sz w:val="22"/>
          <w:szCs w:val="22"/>
          <w:shd w:val="clear" w:color="auto" w:fill="FFFFFF"/>
        </w:rPr>
        <w:t>по</w:t>
      </w:r>
      <w:r w:rsidRPr="00096B4D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 </w:t>
      </w:r>
      <w:r w:rsidRPr="00096B4D">
        <w:rPr>
          <w:rFonts w:ascii="Times New Roman" w:hAnsi="Times New Roman" w:cs="Times New Roman"/>
          <w:bCs/>
          <w:color w:val="333333"/>
          <w:sz w:val="22"/>
          <w:szCs w:val="22"/>
          <w:shd w:val="clear" w:color="auto" w:fill="FFFFFF"/>
        </w:rPr>
        <w:t>защите</w:t>
      </w:r>
      <w:r w:rsidRPr="00096B4D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 прав субъектов персональных данных о результатах такого расследования и о виновниках (при наличии таковых).</w:t>
      </w:r>
    </w:p>
    <w:p w14:paraId="5C2D2E3E" w14:textId="77777777" w:rsidR="00942A17" w:rsidRPr="00096B4D" w:rsidRDefault="00942A17" w:rsidP="00942A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F4025CA" w14:textId="77777777" w:rsidR="00AC7C7E" w:rsidRPr="00096B4D" w:rsidRDefault="00F66497" w:rsidP="004C7B9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Раскрытие персональных данных может быть произведено лишь в соответствии с действующим законодательством Российской Федерации по требованию суда, правоохранительных органов, и в иных предусмотренных законодательством Российской Федерации случаях. </w:t>
      </w:r>
    </w:p>
    <w:p w14:paraId="5350FDFC" w14:textId="77777777" w:rsidR="00430EAA" w:rsidRPr="00096B4D" w:rsidRDefault="00430EAA" w:rsidP="00430E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AF670D3" w14:textId="2EDDF818" w:rsidR="00AC7C7E" w:rsidRPr="00096B4D" w:rsidRDefault="00F66497" w:rsidP="004C7B9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Оператор не проверяет достоверность информации, предоставляемой </w:t>
      </w:r>
      <w:r w:rsidR="00684CFC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убъектом персональных данных, и исходит из того, что </w:t>
      </w:r>
      <w:r w:rsidR="00684CFC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убъект персональных данных предоставляет достоверную и достаточную информацию, заботится о своевременности внесения изменений в ранее предоставленную информацию, актуализирует информацию.</w:t>
      </w:r>
      <w:r w:rsidR="00C13499" w:rsidRPr="00096B4D">
        <w:rPr>
          <w:rFonts w:ascii="Times New Roman" w:hAnsi="Times New Roman" w:cs="Times New Roman"/>
          <w:color w:val="000000"/>
          <w:sz w:val="22"/>
          <w:szCs w:val="22"/>
        </w:rPr>
        <w:t xml:space="preserve"> Если данные являются неточными, неполными или устаревшими, Вы имеете право потребовать от Оператора исправления данных, касающихся Вас, без лишнего промедления.</w:t>
      </w:r>
    </w:p>
    <w:p w14:paraId="5B534291" w14:textId="77777777" w:rsidR="00AC7C7E" w:rsidRPr="00096B4D" w:rsidRDefault="00AC7C7E" w:rsidP="004C7B9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42D8E84" w14:textId="77777777" w:rsidR="00AC7C7E" w:rsidRPr="00096B4D" w:rsidRDefault="00F66497" w:rsidP="004C7B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Передача персональных данных третьим лицам и распространение персональных данных</w:t>
      </w:r>
    </w:p>
    <w:p w14:paraId="02C12FA1" w14:textId="77777777" w:rsidR="00AC7C7E" w:rsidRPr="00096B4D" w:rsidRDefault="00AC7C7E" w:rsidP="004C7B9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B2EA85B" w14:textId="317932B9" w:rsidR="00AC7C7E" w:rsidRPr="00550C73" w:rsidRDefault="00F66497" w:rsidP="00550C7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Оператор вправе осуществить передачу (способом доступа и предоставления) персональных данных следующим третьим лицам:</w:t>
      </w:r>
      <w:r w:rsidR="00550C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F6B1B" w:rsidRPr="00550C73">
        <w:rPr>
          <w:rFonts w:ascii="Times New Roman" w:eastAsia="Times New Roman" w:hAnsi="Times New Roman" w:cs="Times New Roman"/>
          <w:color w:val="000000"/>
          <w:sz w:val="22"/>
          <w:szCs w:val="22"/>
        </w:rPr>
        <w:t>компаниям-правопреемникам в случае реорганизации Оператора, аффилированным компаниям;</w:t>
      </w:r>
      <w:r w:rsidR="00550C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F6B1B" w:rsidRPr="00550C73">
        <w:rPr>
          <w:rFonts w:ascii="Times New Roman" w:eastAsia="Times New Roman" w:hAnsi="Times New Roman" w:cs="Times New Roman"/>
          <w:color w:val="000000"/>
          <w:sz w:val="22"/>
          <w:szCs w:val="22"/>
        </w:rPr>
        <w:t>органам власти</w:t>
      </w:r>
      <w:r w:rsidRPr="00550C73">
        <w:rPr>
          <w:rFonts w:ascii="Times New Roman" w:eastAsia="Times New Roman" w:hAnsi="Times New Roman" w:cs="Times New Roman"/>
          <w:color w:val="000000"/>
          <w:sz w:val="22"/>
          <w:szCs w:val="22"/>
        </w:rPr>
        <w:t>, правоохранительным органам, другим официальным или государственным органам или судам, которым Оператор обязан по запросу предоставлять информацию в соответствии с пр</w:t>
      </w:r>
      <w:r w:rsidR="004C7B91" w:rsidRPr="00550C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именимым законодательством; </w:t>
      </w:r>
      <w:r w:rsidR="006F6B1B" w:rsidRPr="00550C73">
        <w:rPr>
          <w:rFonts w:ascii="Times New Roman" w:eastAsia="Times New Roman" w:hAnsi="Times New Roman" w:cs="Times New Roman"/>
          <w:color w:val="000000"/>
          <w:sz w:val="22"/>
          <w:szCs w:val="22"/>
        </w:rPr>
        <w:t>л</w:t>
      </w:r>
      <w:r w:rsidRPr="00550C73">
        <w:rPr>
          <w:rFonts w:ascii="Times New Roman" w:eastAsia="Times New Roman" w:hAnsi="Times New Roman" w:cs="Times New Roman"/>
          <w:color w:val="000000"/>
          <w:sz w:val="22"/>
          <w:szCs w:val="22"/>
        </w:rPr>
        <w:t>ицам, осуществляющим обеспечение правовой защиты Оператора или третьих лиц при нарушении их прав либо угрозе нарушения их прав, включая нарушение законов или регулирующих документов;</w:t>
      </w:r>
      <w:r w:rsidR="004C7B91" w:rsidRPr="00550C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F6B1B" w:rsidRPr="00550C73">
        <w:rPr>
          <w:rFonts w:ascii="Times New Roman" w:eastAsia="Times New Roman" w:hAnsi="Times New Roman" w:cs="Times New Roman"/>
          <w:color w:val="000000"/>
          <w:sz w:val="22"/>
          <w:szCs w:val="22"/>
        </w:rPr>
        <w:t>в</w:t>
      </w:r>
      <w:r w:rsidRPr="00550C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случае если </w:t>
      </w:r>
      <w:r w:rsidR="00AF5DF3" w:rsidRPr="00550C73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 w:rsidRPr="00550C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убъект персональных данных сам выразил согласие на </w:t>
      </w:r>
      <w:r w:rsidRPr="00550C73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передачу персональных данных третьему лицу, либо передача персональных данных требуется для оказания прямо запрошенной услуги</w:t>
      </w:r>
      <w:r w:rsidR="00E86EC1" w:rsidRPr="00550C73">
        <w:rPr>
          <w:rFonts w:ascii="Times New Roman" w:eastAsia="Times New Roman" w:hAnsi="Times New Roman" w:cs="Times New Roman"/>
          <w:color w:val="000000"/>
          <w:sz w:val="22"/>
          <w:szCs w:val="22"/>
        </w:rPr>
        <w:t>/информации</w:t>
      </w:r>
      <w:r w:rsidRPr="00550C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а также для исполнения соглашения или договора, заключенного </w:t>
      </w:r>
      <w:r w:rsidR="006F6B1B" w:rsidRPr="00550C73">
        <w:rPr>
          <w:rFonts w:ascii="Times New Roman" w:eastAsia="Times New Roman" w:hAnsi="Times New Roman" w:cs="Times New Roman"/>
          <w:color w:val="000000"/>
          <w:sz w:val="22"/>
          <w:szCs w:val="22"/>
        </w:rPr>
        <w:t>с Оператором</w:t>
      </w:r>
      <w:r w:rsidR="00550C73" w:rsidRPr="00550C73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07FD759E" w14:textId="77777777" w:rsidR="00AC7C7E" w:rsidRPr="00096B4D" w:rsidRDefault="00AC7C7E" w:rsidP="004C7B9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195D79C" w14:textId="123CC618" w:rsidR="00AC7C7E" w:rsidRPr="00096B4D" w:rsidRDefault="00F66497" w:rsidP="004C7B9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Оператор вправе осуществить передачу (способом распространения неограниченному кругу лиц) персонал</w:t>
      </w:r>
      <w:r w:rsidR="00AF5DF3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ьных данных в </w:t>
      </w:r>
      <w:r w:rsidR="00BC325D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случаях, когда </w:t>
      </w:r>
      <w:r w:rsidR="00684CFC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 w:rsidR="00AF5DF3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убъект персональных данных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сам разрешил свободное распространение категорий персональных д</w:t>
      </w:r>
      <w:r w:rsidR="00BC325D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анных неограниченному кругу лиц</w:t>
      </w:r>
      <w:r w:rsidR="009646CD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0C7D51C5" w14:textId="77777777" w:rsidR="00AC7C7E" w:rsidRPr="00096B4D" w:rsidRDefault="00AC7C7E" w:rsidP="004C7B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EB69ABA" w14:textId="77777777" w:rsidR="00AC7C7E" w:rsidRPr="00096B4D" w:rsidRDefault="00F66497" w:rsidP="004C7B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Права и обязанности в отношении персональных данных.</w:t>
      </w:r>
    </w:p>
    <w:p w14:paraId="7E5AB931" w14:textId="77777777" w:rsidR="00AC7C7E" w:rsidRPr="00096B4D" w:rsidRDefault="00AC7C7E" w:rsidP="004C7B9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797F9504" w14:textId="1EE7B0E5" w:rsidR="00AC7C7E" w:rsidRPr="00096B4D" w:rsidRDefault="00F66497" w:rsidP="004C7B9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Лицо вправе разрешать, ограничивать или запрещать обработку персональных данных третьих лиц только на основании представительства, установленного законом (например, родители и опекуны) или сделкой (например, доверенность), дающего ему право давать разрешения на обработку персональной информации за третье лицо и нести иные права и обязанности в интересах третьего лица. Если лицо не имеет права дать такое разрешение или утратило право дать такое разрешение, то оно обязано воздержаться от предоставления данных Оператору, а в случае появления соответствующих претензий оно обязуется самостоятельно разрешить противоречия и освободить Оператора от соответствующих требований. В случае несоблюдения этих требований такое лицо обязано возместить Оператору все убытки и иные потери, вызванные несоблюдением указанных требований.</w:t>
      </w:r>
    </w:p>
    <w:p w14:paraId="2E84C359" w14:textId="77777777" w:rsidR="00AC7C7E" w:rsidRPr="00096B4D" w:rsidRDefault="00AC7C7E" w:rsidP="004C7B91">
      <w:pPr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364701C7" w14:textId="77777777" w:rsidR="00AC7C7E" w:rsidRPr="00096B4D" w:rsidRDefault="00F66497" w:rsidP="004C7B9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Субъект персональных данных обязан заботиться о достоверности предоставленной информации, о своевременности внесения изменений в предоставленную информацию, ее актуализации, в противном случае Оператор не несет ответственности за неисполнение обязательств, любые убытки, вред или потери.</w:t>
      </w:r>
    </w:p>
    <w:p w14:paraId="5D1BFDF7" w14:textId="77777777" w:rsidR="00AC7C7E" w:rsidRPr="00096B4D" w:rsidRDefault="00AC7C7E" w:rsidP="004C7B9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A40D598" w14:textId="3E7F0DFC" w:rsidR="00AC7C7E" w:rsidRPr="00096B4D" w:rsidRDefault="00F66497" w:rsidP="00B0585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Дополнение, исправление, блокировка и удаление персональных данных, реагирование на запросы субъектов персональных данных осуществляются </w:t>
      </w:r>
      <w:r w:rsidR="00B05858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посредством обращения субъекта персональных данных к Оператору путем </w:t>
      </w:r>
      <w:r w:rsidRPr="00096B4D">
        <w:rPr>
          <w:rFonts w:ascii="Times New Roman" w:hAnsi="Times New Roman" w:cs="Times New Roman"/>
          <w:color w:val="000000"/>
          <w:sz w:val="22"/>
          <w:szCs w:val="22"/>
        </w:rPr>
        <w:t>направления письменного обращения на адрес электронной почты Оператора, указанный в настоящей Политике</w:t>
      </w:r>
      <w:r w:rsidR="00B05858" w:rsidRPr="00096B4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44F1E15" w14:textId="77777777" w:rsidR="00AC7C7E" w:rsidRPr="00096B4D" w:rsidRDefault="00AC7C7E" w:rsidP="004C7B9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5190EB0" w14:textId="46CB4F36" w:rsidR="00AC7C7E" w:rsidRPr="00096B4D" w:rsidRDefault="00B51C46" w:rsidP="004C7B9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hAnsi="Times New Roman" w:cs="Times New Roman"/>
          <w:color w:val="000000"/>
          <w:sz w:val="22"/>
          <w:szCs w:val="22"/>
        </w:rPr>
        <w:t>Субъект персональных данных имеет право получить от Оператор</w:t>
      </w:r>
      <w:r w:rsidR="00E86EC1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096B4D">
        <w:rPr>
          <w:rFonts w:ascii="Times New Roman" w:hAnsi="Times New Roman" w:cs="Times New Roman"/>
          <w:color w:val="000000"/>
          <w:sz w:val="22"/>
          <w:szCs w:val="22"/>
        </w:rPr>
        <w:t xml:space="preserve"> достоверную информацию об обработке персональных данных. </w:t>
      </w:r>
      <w:r w:rsidR="00F66497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Основные пра</w:t>
      </w:r>
      <w:r w:rsidR="004C7B91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ва </w:t>
      </w:r>
      <w:r w:rsidR="00684CFC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 w:rsidR="004C7B91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убъекта персональных данных: </w:t>
      </w:r>
      <w:r w:rsidR="00F66497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запрашивать информацию об осуществляемой обработке персональных данных;</w:t>
      </w:r>
      <w:r w:rsidR="004C7B91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F66497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отзывать согласие на обработку персональных данных;</w:t>
      </w:r>
      <w:r w:rsidR="004C7B91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F66497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требовать ограничений на обработку персональных данных;</w:t>
      </w:r>
      <w:r w:rsidR="004C7B91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F66497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требовать прекратить обработку персональных данных, если это предусмотрено применимым законода</w:t>
      </w:r>
      <w:r w:rsidR="009646CD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тельством и настоящей </w:t>
      </w:r>
      <w:proofErr w:type="gramStart"/>
      <w:r w:rsidR="009646CD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Политикой;</w:t>
      </w:r>
      <w:r w:rsidR="004C7B91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DE30A0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иные</w:t>
      </w:r>
      <w:proofErr w:type="gramEnd"/>
      <w:r w:rsidR="00DE30A0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права, предусмотренные законодательством</w:t>
      </w:r>
      <w:r w:rsidR="00F66497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4D5532F7" w14:textId="77777777" w:rsidR="00AC7C7E" w:rsidRPr="00096B4D" w:rsidRDefault="00AC7C7E" w:rsidP="004C7B9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89118B0" w14:textId="48ABF562" w:rsidR="00AC7C7E" w:rsidRPr="00096B4D" w:rsidRDefault="00F66497" w:rsidP="004C7B9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Субъект персональных данных обязуется воспользоваться реквизитами из настоящей Политики для направления запросов о реализации прав субъекта персональных данных или жалоб относительно некорректности информации или незаконности ее обработки. Такие запросы и жалобы рассматриваются в срок, не превышающий 10 (</w:t>
      </w:r>
      <w:r w:rsidR="00BC325D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д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есяти) рабочих дней с даты поступления Оп</w:t>
      </w:r>
      <w:r w:rsidR="00DE30A0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ератору.</w:t>
      </w:r>
    </w:p>
    <w:p w14:paraId="516D101F" w14:textId="77777777" w:rsidR="00AC7C7E" w:rsidRPr="00096B4D" w:rsidRDefault="00AC7C7E" w:rsidP="004C7B9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0105C96" w14:textId="083CE899" w:rsidR="00AC7C7E" w:rsidRPr="00096B4D" w:rsidRDefault="00F66497" w:rsidP="004C7B9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Субъект персональных данных вправе в любое время отозвать согласие на обработку персональных данных. Для отзыва согласия на обработку персональных данных Субъект персональных данных направляет Оператору </w:t>
      </w:r>
      <w:r w:rsidR="00DE30A0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у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ведомление в письменной форме об отзыве согласия по адресу электронной почты, указанному в разделе</w:t>
      </w:r>
      <w:r w:rsidR="00CF6680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реквизитов настоящей Политики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Порядок действий </w:t>
      </w:r>
      <w:r w:rsidR="00501162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Оператора при получении такого у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ведомления определен законодательством РФ.</w:t>
      </w:r>
    </w:p>
    <w:p w14:paraId="6EBCD2D6" w14:textId="77777777" w:rsidR="00AC7C7E" w:rsidRPr="00096B4D" w:rsidRDefault="00AC7C7E" w:rsidP="004C7B9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3B3ED2E" w14:textId="50014334" w:rsidR="00501162" w:rsidRPr="00096B4D" w:rsidRDefault="00501162" w:rsidP="004C7B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96B4D">
        <w:rPr>
          <w:rFonts w:ascii="Times New Roman" w:hAnsi="Times New Roman" w:cs="Times New Roman"/>
          <w:b/>
          <w:bCs/>
          <w:color w:val="000000"/>
          <w:sz w:val="22"/>
          <w:szCs w:val="22"/>
        </w:rPr>
        <w:t>Запрос дополнительной информации для идентификации субъекта персональных данных</w:t>
      </w:r>
    </w:p>
    <w:p w14:paraId="42015DBD" w14:textId="77777777" w:rsidR="00501162" w:rsidRPr="00096B4D" w:rsidRDefault="00501162" w:rsidP="0050116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C9BF3CC" w14:textId="44DDED77" w:rsidR="00501162" w:rsidRPr="00096B4D" w:rsidRDefault="00501162" w:rsidP="00501162">
      <w:pPr>
        <w:pStyle w:val="ab"/>
        <w:numPr>
          <w:ilvl w:val="2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  <w:sz w:val="22"/>
          <w:szCs w:val="22"/>
        </w:rPr>
      </w:pPr>
      <w:r w:rsidRPr="00096B4D">
        <w:rPr>
          <w:color w:val="000000"/>
          <w:sz w:val="22"/>
          <w:szCs w:val="22"/>
        </w:rPr>
        <w:t xml:space="preserve">В ходе реализации </w:t>
      </w:r>
      <w:r w:rsidR="006977E2" w:rsidRPr="00096B4D">
        <w:rPr>
          <w:color w:val="000000"/>
          <w:sz w:val="22"/>
          <w:szCs w:val="22"/>
        </w:rPr>
        <w:t>В</w:t>
      </w:r>
      <w:r w:rsidRPr="00096B4D">
        <w:rPr>
          <w:color w:val="000000"/>
          <w:sz w:val="22"/>
          <w:szCs w:val="22"/>
        </w:rPr>
        <w:t xml:space="preserve">аших прав </w:t>
      </w:r>
      <w:r w:rsidR="006977E2" w:rsidRPr="00096B4D">
        <w:rPr>
          <w:color w:val="000000"/>
          <w:sz w:val="22"/>
          <w:szCs w:val="22"/>
        </w:rPr>
        <w:t>Оператор может</w:t>
      </w:r>
      <w:r w:rsidRPr="00096B4D">
        <w:rPr>
          <w:color w:val="000000"/>
          <w:sz w:val="22"/>
          <w:szCs w:val="22"/>
        </w:rPr>
        <w:t xml:space="preserve"> запрашивать дополнительную информацию, которая позволит</w:t>
      </w:r>
      <w:r w:rsidR="006977E2" w:rsidRPr="00096B4D">
        <w:rPr>
          <w:color w:val="000000"/>
          <w:sz w:val="22"/>
          <w:szCs w:val="22"/>
        </w:rPr>
        <w:t>, в том числе, но, не ограничиваясь,</w:t>
      </w:r>
      <w:r w:rsidRPr="00096B4D">
        <w:rPr>
          <w:color w:val="000000"/>
          <w:sz w:val="22"/>
          <w:szCs w:val="22"/>
        </w:rPr>
        <w:t xml:space="preserve"> </w:t>
      </w:r>
      <w:r w:rsidR="006977E2" w:rsidRPr="00096B4D">
        <w:rPr>
          <w:color w:val="000000"/>
          <w:sz w:val="22"/>
          <w:szCs w:val="22"/>
        </w:rPr>
        <w:t>Оператору</w:t>
      </w:r>
      <w:r w:rsidRPr="00096B4D">
        <w:rPr>
          <w:color w:val="000000"/>
          <w:sz w:val="22"/>
          <w:szCs w:val="22"/>
        </w:rPr>
        <w:t xml:space="preserve"> достоверно идентифицировать </w:t>
      </w:r>
      <w:r w:rsidR="006977E2" w:rsidRPr="00096B4D">
        <w:rPr>
          <w:color w:val="000000"/>
          <w:sz w:val="22"/>
          <w:szCs w:val="22"/>
        </w:rPr>
        <w:t>субъект персональных данных</w:t>
      </w:r>
      <w:r w:rsidRPr="00096B4D">
        <w:rPr>
          <w:color w:val="000000"/>
          <w:sz w:val="22"/>
          <w:szCs w:val="22"/>
        </w:rPr>
        <w:t>. Такая информация будет требоваться в редких случаях.</w:t>
      </w:r>
    </w:p>
    <w:p w14:paraId="72735E6C" w14:textId="77777777" w:rsidR="00501162" w:rsidRPr="00096B4D" w:rsidRDefault="00501162" w:rsidP="00501162">
      <w:pPr>
        <w:pStyle w:val="ab"/>
        <w:spacing w:before="0" w:beforeAutospacing="0" w:after="0" w:afterAutospacing="0"/>
        <w:ind w:left="709"/>
        <w:jc w:val="both"/>
        <w:rPr>
          <w:color w:val="000000"/>
          <w:sz w:val="22"/>
          <w:szCs w:val="22"/>
        </w:rPr>
      </w:pPr>
    </w:p>
    <w:p w14:paraId="36B2745E" w14:textId="3916B8B5" w:rsidR="00501162" w:rsidRPr="00096B4D" w:rsidRDefault="006977E2" w:rsidP="006977E2">
      <w:pPr>
        <w:pStyle w:val="ab"/>
        <w:numPr>
          <w:ilvl w:val="2"/>
          <w:numId w:val="3"/>
        </w:numPr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096B4D">
        <w:rPr>
          <w:color w:val="000000"/>
          <w:sz w:val="22"/>
          <w:szCs w:val="22"/>
        </w:rPr>
        <w:t>Оператор старается</w:t>
      </w:r>
      <w:r w:rsidR="00501162" w:rsidRPr="00096B4D">
        <w:rPr>
          <w:color w:val="000000"/>
          <w:sz w:val="22"/>
          <w:szCs w:val="22"/>
        </w:rPr>
        <w:t xml:space="preserve"> запрашивать минимально не</w:t>
      </w:r>
      <w:r w:rsidRPr="00096B4D">
        <w:rPr>
          <w:color w:val="000000"/>
          <w:sz w:val="22"/>
          <w:szCs w:val="22"/>
        </w:rPr>
        <w:t>обходимый состав дополнительный персональных данных и информации о субъекте персональных данных</w:t>
      </w:r>
      <w:r w:rsidR="00501162" w:rsidRPr="00096B4D">
        <w:rPr>
          <w:color w:val="000000"/>
          <w:sz w:val="22"/>
          <w:szCs w:val="22"/>
        </w:rPr>
        <w:t>.</w:t>
      </w:r>
      <w:r w:rsidRPr="00096B4D">
        <w:rPr>
          <w:sz w:val="22"/>
          <w:szCs w:val="22"/>
        </w:rPr>
        <w:t xml:space="preserve"> </w:t>
      </w:r>
      <w:r w:rsidRPr="00096B4D">
        <w:rPr>
          <w:color w:val="000000"/>
          <w:sz w:val="22"/>
          <w:szCs w:val="22"/>
        </w:rPr>
        <w:t>Однако, в определенных случаях,</w:t>
      </w:r>
      <w:r w:rsidR="00501162" w:rsidRPr="00096B4D">
        <w:rPr>
          <w:color w:val="000000"/>
          <w:sz w:val="22"/>
          <w:szCs w:val="22"/>
        </w:rPr>
        <w:t xml:space="preserve"> </w:t>
      </w:r>
      <w:r w:rsidRPr="00096B4D">
        <w:rPr>
          <w:color w:val="000000"/>
          <w:sz w:val="22"/>
          <w:szCs w:val="22"/>
        </w:rPr>
        <w:lastRenderedPageBreak/>
        <w:t xml:space="preserve">Оператор не сможет </w:t>
      </w:r>
      <w:r w:rsidR="00501162" w:rsidRPr="00096B4D">
        <w:rPr>
          <w:color w:val="000000"/>
          <w:sz w:val="22"/>
          <w:szCs w:val="22"/>
        </w:rPr>
        <w:t xml:space="preserve">реализовать </w:t>
      </w:r>
      <w:r w:rsidRPr="00096B4D">
        <w:rPr>
          <w:color w:val="000000"/>
          <w:sz w:val="22"/>
          <w:szCs w:val="22"/>
        </w:rPr>
        <w:t xml:space="preserve">права субъекта персональных данных, если в ответ на </w:t>
      </w:r>
      <w:r w:rsidR="00501162" w:rsidRPr="00096B4D">
        <w:rPr>
          <w:color w:val="000000"/>
          <w:sz w:val="22"/>
          <w:szCs w:val="22"/>
        </w:rPr>
        <w:t>запрос</w:t>
      </w:r>
      <w:r w:rsidRPr="00096B4D">
        <w:rPr>
          <w:color w:val="000000"/>
          <w:sz w:val="22"/>
          <w:szCs w:val="22"/>
        </w:rPr>
        <w:t xml:space="preserve"> Оператора</w:t>
      </w:r>
      <w:r w:rsidR="00501162" w:rsidRPr="00096B4D">
        <w:rPr>
          <w:color w:val="000000"/>
          <w:sz w:val="22"/>
          <w:szCs w:val="22"/>
        </w:rPr>
        <w:t xml:space="preserve"> </w:t>
      </w:r>
      <w:r w:rsidRPr="00096B4D">
        <w:rPr>
          <w:color w:val="000000"/>
          <w:sz w:val="22"/>
          <w:szCs w:val="22"/>
        </w:rPr>
        <w:t>субъект персональных данных не предоставит</w:t>
      </w:r>
      <w:r w:rsidR="00501162" w:rsidRPr="00096B4D">
        <w:rPr>
          <w:color w:val="000000"/>
          <w:sz w:val="22"/>
          <w:szCs w:val="22"/>
        </w:rPr>
        <w:t xml:space="preserve"> дополнительную информацию.</w:t>
      </w:r>
    </w:p>
    <w:p w14:paraId="187A0258" w14:textId="77777777" w:rsidR="00501162" w:rsidRPr="00096B4D" w:rsidRDefault="00501162" w:rsidP="006977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5CF14E9B" w14:textId="77777777" w:rsidR="00AC7C7E" w:rsidRPr="00096B4D" w:rsidRDefault="00F66497" w:rsidP="004C7B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Правила хранения и обработки </w:t>
      </w:r>
      <w:r w:rsidR="009646CD"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персональных данных граждан РФ</w:t>
      </w:r>
    </w:p>
    <w:p w14:paraId="30617BAF" w14:textId="77777777" w:rsidR="00AC7C7E" w:rsidRPr="00096B4D" w:rsidRDefault="00AC7C7E" w:rsidP="004C7B9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D2A737" w14:textId="77777777" w:rsidR="00AC7C7E" w:rsidRPr="00096B4D" w:rsidRDefault="00F66497" w:rsidP="004C7B9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Оператор осуществляе</w:t>
      </w:r>
      <w:r w:rsidR="00CF6680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т обработку персональных данных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 использованием баз данных, находящихся на территории Российской Федерации.</w:t>
      </w:r>
    </w:p>
    <w:p w14:paraId="7A65BD1F" w14:textId="77777777" w:rsidR="009646CD" w:rsidRPr="00096B4D" w:rsidRDefault="009646CD" w:rsidP="004C7B9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C154DCB" w14:textId="77777777" w:rsidR="009646CD" w:rsidRPr="00096B4D" w:rsidRDefault="009646CD" w:rsidP="004C7B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1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Правила о трансграничной передаче персональных данных</w:t>
      </w:r>
    </w:p>
    <w:p w14:paraId="48561E37" w14:textId="77777777" w:rsidR="00AC7C7E" w:rsidRPr="00096B4D" w:rsidRDefault="00AC7C7E" w:rsidP="004C7B9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AD20A09" w14:textId="77777777" w:rsidR="00AC7C7E" w:rsidRPr="00096B4D" w:rsidRDefault="00F66497" w:rsidP="004C7B9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Оператор </w:t>
      </w:r>
      <w:r w:rsidR="00CF6680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не осуществляет трансграничную передачу персональных данных.</w:t>
      </w:r>
    </w:p>
    <w:p w14:paraId="56D7BDE1" w14:textId="77777777" w:rsidR="00AC7C7E" w:rsidRPr="00096B4D" w:rsidRDefault="00AC7C7E" w:rsidP="004C7B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D9C4CF0" w14:textId="77777777" w:rsidR="00AC7C7E" w:rsidRPr="00096B4D" w:rsidRDefault="00F66497" w:rsidP="004C7B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Уведомления и связь с Субъектом персональных данных</w:t>
      </w:r>
    </w:p>
    <w:p w14:paraId="604051C0" w14:textId="77777777" w:rsidR="00AC7C7E" w:rsidRPr="00096B4D" w:rsidRDefault="00AC7C7E" w:rsidP="004C7B91">
      <w:pPr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1E8D264B" w14:textId="30708BC7" w:rsidR="00AC7C7E" w:rsidRPr="00096B4D" w:rsidRDefault="00F66497" w:rsidP="004C7B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Субъект персональных данных соглашается получать от Оператора сообщения по адресу электронной почты и на абонентский номер телефона</w:t>
      </w:r>
      <w:r w:rsidR="004C7B91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 привязанные к нему мессен</w:t>
      </w:r>
      <w:r w:rsidR="00684CFC">
        <w:rPr>
          <w:rFonts w:ascii="Times New Roman" w:eastAsia="Times New Roman" w:hAnsi="Times New Roman" w:cs="Times New Roman"/>
          <w:color w:val="000000"/>
          <w:sz w:val="22"/>
          <w:szCs w:val="22"/>
        </w:rPr>
        <w:t>д</w:t>
      </w:r>
      <w:r w:rsidR="004C7B91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жеры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="00E86EC1">
        <w:rPr>
          <w:rFonts w:ascii="Times New Roman" w:eastAsia="Times New Roman" w:hAnsi="Times New Roman" w:cs="Times New Roman"/>
          <w:color w:val="000000"/>
          <w:sz w:val="22"/>
          <w:szCs w:val="22"/>
        </w:rPr>
        <w:t>предоставленные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Субъект</w:t>
      </w:r>
      <w:r w:rsidR="00CF6680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ом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персональных данных</w:t>
      </w:r>
      <w:r w:rsidR="004C7B91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802C22C" w14:textId="77777777" w:rsidR="00AC7C7E" w:rsidRPr="00096B4D" w:rsidRDefault="00AC7C7E" w:rsidP="004C7B9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CDFCAEF" w14:textId="00C5B007" w:rsidR="00AC7C7E" w:rsidRPr="00096B4D" w:rsidRDefault="00F66497" w:rsidP="004C7B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Субъект персональных данных вправе отозвать свое со</w:t>
      </w:r>
      <w:r w:rsidR="00CF6680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гласие на получение </w:t>
      </w:r>
      <w:r w:rsidR="004C7B91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сообщений, указанных в п. 4.1</w:t>
      </w:r>
      <w:r w:rsidR="008A05B6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="004C7B91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настоящей Политики,</w:t>
      </w:r>
      <w:r w:rsidR="00CF6680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путем направления уведомления на электронную почту Оператора.</w:t>
      </w:r>
    </w:p>
    <w:p w14:paraId="0078E81A" w14:textId="77777777" w:rsidR="00AC7C7E" w:rsidRPr="00096B4D" w:rsidRDefault="00AC7C7E" w:rsidP="004C7B9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96CE68B" w14:textId="3AFEA0E2" w:rsidR="00AC7C7E" w:rsidRPr="00096B4D" w:rsidRDefault="00F66497" w:rsidP="004C7B9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Субъект </w:t>
      </w:r>
      <w:r w:rsidRPr="00096B4D">
        <w:rPr>
          <w:rFonts w:ascii="Times New Roman" w:eastAsia="Times New Roman" w:hAnsi="Times New Roman" w:cs="Times New Roman"/>
          <w:sz w:val="22"/>
          <w:szCs w:val="22"/>
        </w:rPr>
        <w:t>персональных данных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согласен с тем, что Оператор прекращает направление </w:t>
      </w:r>
      <w:r w:rsidR="004C7B91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сообщений, указанных в п. 4.1</w:t>
      </w:r>
      <w:r w:rsidR="008A05B6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="004C7B91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настоящей Политики,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не ранее чем через 24</w:t>
      </w:r>
      <w:r w:rsidR="00CF6680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(двадцать четыре)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часа после выполнения указанных действий.</w:t>
      </w:r>
    </w:p>
    <w:p w14:paraId="21D525B6" w14:textId="77777777" w:rsidR="00AC7C7E" w:rsidRPr="00096B4D" w:rsidRDefault="00AC7C7E" w:rsidP="004C7B9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E08A235" w14:textId="766496FC" w:rsidR="00AC7C7E" w:rsidRPr="00096B4D" w:rsidRDefault="00F66497" w:rsidP="004C7B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Оператор вправе использовать </w:t>
      </w:r>
      <w:r w:rsidR="004C7B91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сообщений, указанных в п. 4.1</w:t>
      </w:r>
      <w:r w:rsidR="008A05B6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="004C7B91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настоящей Политики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для:</w:t>
      </w:r>
      <w:r w:rsidR="004C7B91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информирования Субъекта персональных данных об изменении документов Оператора;</w:t>
      </w:r>
      <w:r w:rsidR="004C7B91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направления Субъекту персональных данных сообщений и рас</w:t>
      </w:r>
      <w:r w:rsidR="001B44A5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сылок информационного характера.</w:t>
      </w:r>
    </w:p>
    <w:p w14:paraId="65479342" w14:textId="77777777" w:rsidR="00AC7C7E" w:rsidRPr="00096B4D" w:rsidRDefault="00AC7C7E" w:rsidP="004C7B9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5E933F4" w14:textId="77777777" w:rsidR="00AC7C7E" w:rsidRPr="00096B4D" w:rsidRDefault="00F66497" w:rsidP="004C7B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Субъект персональных данных в свою очередь обязуется направлять все сообщения, уведомления, заявления и документы (включая и сообщения, которые представляют собой ответы) по адресу электронной почты Оператора, указанному в настоящей Политике.</w:t>
      </w:r>
    </w:p>
    <w:p w14:paraId="5E7ADD79" w14:textId="77777777" w:rsidR="00AC7C7E" w:rsidRPr="00096B4D" w:rsidRDefault="00AC7C7E" w:rsidP="004C7B9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A8F4FE3" w14:textId="5FEEED97" w:rsidR="00AC7C7E" w:rsidRPr="00096B4D" w:rsidRDefault="00F66497" w:rsidP="004C7B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Изменение Политики </w:t>
      </w:r>
      <w:r w:rsidR="00CF6680"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обработки персональных данных</w:t>
      </w:r>
      <w:r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. Применимое </w:t>
      </w:r>
      <w:r w:rsidR="00672DCC"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законодательство.</w:t>
      </w:r>
    </w:p>
    <w:p w14:paraId="56F884A4" w14:textId="77777777" w:rsidR="00AC7C7E" w:rsidRPr="00096B4D" w:rsidRDefault="00AC7C7E" w:rsidP="004C7B91">
      <w:pPr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170564DE" w14:textId="699EA6E5" w:rsidR="00AC7C7E" w:rsidRPr="00096B4D" w:rsidRDefault="00F66497" w:rsidP="004C7B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Оператор 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</w:t>
      </w:r>
      <w:r w:rsidR="00C64923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литики.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72DCC" w:rsidRPr="00096B4D">
        <w:rPr>
          <w:rFonts w:ascii="Times New Roman" w:hAnsi="Times New Roman" w:cs="Times New Roman"/>
          <w:color w:val="000000"/>
          <w:sz w:val="22"/>
          <w:szCs w:val="22"/>
        </w:rPr>
        <w:t>Оператор просит Вас регулярно просматривать все обновления нашей Политики.</w:t>
      </w:r>
    </w:p>
    <w:p w14:paraId="44FB5198" w14:textId="77777777" w:rsidR="00AC7C7E" w:rsidRPr="00096B4D" w:rsidRDefault="00AC7C7E" w:rsidP="004C7B9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8760FDA" w14:textId="77777777" w:rsidR="00AC7C7E" w:rsidRPr="00096B4D" w:rsidRDefault="00F66497" w:rsidP="004C7B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Местом выражения согласия и местом исполнения Политики всегда является место нахождения Оператора, а правом, применимым к отношениям Оператора и Субъекта персональных данных, всегда является право Росси</w:t>
      </w:r>
      <w:r w:rsidR="00C64923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йской Федерации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, вне зависимости от того, где находится Субъект персональных данных или оборудование, используемое им. Все споры и разногласия разрешаются по месту нахождения Оператора, если законом не предусмотрено иное.</w:t>
      </w:r>
    </w:p>
    <w:p w14:paraId="644B2404" w14:textId="77777777" w:rsidR="00AC7C7E" w:rsidRPr="00096B4D" w:rsidRDefault="00AC7C7E" w:rsidP="004C7B9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1B1972E" w14:textId="77777777" w:rsidR="00AC7C7E" w:rsidRPr="00096B4D" w:rsidRDefault="00F66497" w:rsidP="004C7B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Политика начинает регулировать отношения Субъекта персональных данных и Оператора с момента выражения Субъектом персональных данных согласия с ее условиями и действует бессрочно. Бессрочность действия Политики как документа никаким образом не означает бессрочность/отсутствие ограничений срока обработки персональных данных. Одностороннее прекращение действия Политики по воле одной из сторон не допускается.</w:t>
      </w:r>
    </w:p>
    <w:p w14:paraId="43D96FBB" w14:textId="77777777" w:rsidR="00AC7C7E" w:rsidRPr="00096B4D" w:rsidRDefault="00AC7C7E" w:rsidP="000B032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7A04116" w14:textId="1DE4D34F" w:rsidR="00AC7C7E" w:rsidRPr="00096B4D" w:rsidRDefault="00672DCC" w:rsidP="004C7B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Контакты с Оператором</w:t>
      </w:r>
    </w:p>
    <w:p w14:paraId="57BE1B52" w14:textId="77777777" w:rsidR="00AC7C7E" w:rsidRPr="00096B4D" w:rsidRDefault="00AC7C7E" w:rsidP="00672DCC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32AFBC5" w14:textId="4F95B401" w:rsidR="00AC7C7E" w:rsidRPr="00096B4D" w:rsidRDefault="00F66497" w:rsidP="003F501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Информация для реализации прав субъекта персональных данных: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Субъект персональных данных может реализовать все права, присущие субъекту персональных данных, а также получить разъяснения по вопросам, касающимся обработки персональных данных, обратившись к Оператору по адресу электронной почты</w:t>
      </w:r>
      <w:r w:rsidR="00F70B98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Оператора: </w:t>
      </w:r>
      <w:r w:rsidR="00F92D63" w:rsidRPr="00F65610">
        <w:rPr>
          <w:rFonts w:ascii="Times New Roman" w:hAnsi="Times New Roman" w:cs="Times New Roman"/>
          <w:color w:val="1F6BC0"/>
          <w14:ligatures w14:val="standardContextual"/>
        </w:rPr>
        <w:t>Kitanika_chinese@mail.ru.</w:t>
      </w:r>
    </w:p>
    <w:p w14:paraId="13098C63" w14:textId="77777777" w:rsidR="00AC7C7E" w:rsidRPr="00096B4D" w:rsidRDefault="00AC7C7E" w:rsidP="004C7B91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F4B01E7" w14:textId="617E626E" w:rsidR="00672DCC" w:rsidRPr="00684CFC" w:rsidRDefault="00F66497" w:rsidP="00B645E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-142" w:firstLine="851"/>
        <w:jc w:val="both"/>
      </w:pPr>
      <w:r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Информация для реализации прав органа, уполномоченного в сфере персональных данных: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соответствии с подп. 6 п. 1. ст. 10.5 Федерального закона «Об информации, информационных технологиях и о защите информации», Оператор принимает юридически значимые сообщения от </w:t>
      </w:r>
      <w:r w:rsidR="00753670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Федеральной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службы по надзору в сфере связи, информационных технологий и массовых коммуникаций по следующему отдельному адресу </w:t>
      </w:r>
      <w:r w:rsidR="00753670"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электронной</w:t>
      </w: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почты: </w:t>
      </w:r>
      <w:r w:rsidR="00F92D63" w:rsidRPr="00F65610">
        <w:rPr>
          <w:rFonts w:ascii="Times New Roman" w:hAnsi="Times New Roman" w:cs="Times New Roman"/>
          <w:color w:val="1F6BC0"/>
          <w14:ligatures w14:val="standardContextual"/>
        </w:rPr>
        <w:t>Kitanika_chinese@mail.ru.</w:t>
      </w:r>
    </w:p>
    <w:p w14:paraId="222D4AC0" w14:textId="77777777" w:rsidR="00F70B98" w:rsidRPr="00096B4D" w:rsidRDefault="00F70B98" w:rsidP="008748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AF8A125" w14:textId="0D066CC1" w:rsidR="00672DCC" w:rsidRPr="00096B4D" w:rsidRDefault="00672DCC" w:rsidP="00672DC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>Ответственным за обработку персональных данных является Оператор.</w:t>
      </w:r>
    </w:p>
    <w:p w14:paraId="7CA2F97B" w14:textId="77777777" w:rsidR="00AC7C7E" w:rsidRPr="00096B4D" w:rsidRDefault="00AC7C7E" w:rsidP="004C7B91">
      <w:pPr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349CE4F" w14:textId="77777777" w:rsidR="00AC7C7E" w:rsidRPr="00096B4D" w:rsidRDefault="00F66497" w:rsidP="004C7B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Сведения о документе</w:t>
      </w:r>
    </w:p>
    <w:p w14:paraId="117C7276" w14:textId="77777777" w:rsidR="00AC7C7E" w:rsidRPr="00096B4D" w:rsidRDefault="00AC7C7E" w:rsidP="004C7B91">
      <w:pPr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6E3FD076" w14:textId="6DA1A0C2" w:rsidR="00AC7C7E" w:rsidRPr="00096B4D" w:rsidRDefault="00F66497" w:rsidP="004D2D4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Дата публикации настоящей редакции </w:t>
      </w:r>
      <w:r w:rsidRPr="00F3329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документа: </w:t>
      </w:r>
      <w:r w:rsidR="007D697D">
        <w:rPr>
          <w:rFonts w:ascii="Times New Roman" w:eastAsia="Times New Roman" w:hAnsi="Times New Roman" w:cs="Times New Roman"/>
          <w:color w:val="000000"/>
          <w:sz w:val="22"/>
          <w:szCs w:val="22"/>
        </w:rPr>
        <w:t>1</w:t>
      </w:r>
      <w:r w:rsidR="00F92D63">
        <w:rPr>
          <w:rFonts w:ascii="Times New Roman" w:eastAsia="Times New Roman" w:hAnsi="Times New Roman" w:cs="Times New Roman"/>
          <w:color w:val="000000"/>
          <w:sz w:val="22"/>
          <w:szCs w:val="22"/>
        </w:rPr>
        <w:t>1</w:t>
      </w:r>
      <w:r w:rsidR="00684CFC" w:rsidRPr="00F3329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="007D697D">
        <w:rPr>
          <w:rFonts w:ascii="Times New Roman" w:eastAsia="Times New Roman" w:hAnsi="Times New Roman" w:cs="Times New Roman"/>
          <w:color w:val="000000"/>
          <w:sz w:val="22"/>
          <w:szCs w:val="22"/>
        </w:rPr>
        <w:t>1</w:t>
      </w:r>
      <w:r w:rsidR="00F92D63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 w:rsidR="00684CFC" w:rsidRPr="00F3329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="00571C46" w:rsidRPr="00F3329D">
        <w:rPr>
          <w:rFonts w:ascii="Times New Roman" w:eastAsia="Times New Roman" w:hAnsi="Times New Roman" w:cs="Times New Roman"/>
          <w:color w:val="000000"/>
          <w:sz w:val="22"/>
          <w:szCs w:val="22"/>
        </w:rPr>
        <w:t>20</w:t>
      </w:r>
      <w:r w:rsidR="001E5EC5" w:rsidRPr="00F3329D">
        <w:rPr>
          <w:rFonts w:ascii="Times New Roman" w:eastAsia="Times New Roman" w:hAnsi="Times New Roman" w:cs="Times New Roman"/>
          <w:color w:val="000000"/>
          <w:sz w:val="22"/>
          <w:szCs w:val="22"/>
        </w:rPr>
        <w:t>2</w:t>
      </w:r>
      <w:r w:rsidR="00F92D63">
        <w:rPr>
          <w:rFonts w:ascii="Times New Roman" w:eastAsia="Times New Roman" w:hAnsi="Times New Roman" w:cs="Times New Roman"/>
          <w:color w:val="000000"/>
          <w:sz w:val="22"/>
          <w:szCs w:val="22"/>
        </w:rPr>
        <w:t>5</w:t>
      </w:r>
    </w:p>
    <w:p w14:paraId="64335DA7" w14:textId="77777777" w:rsidR="00672DCC" w:rsidRPr="00096B4D" w:rsidRDefault="00672DCC" w:rsidP="00672DC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E8B4002" w14:textId="728A57AB" w:rsidR="00672DCC" w:rsidRPr="00096B4D" w:rsidRDefault="00672DCC" w:rsidP="00672D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firstLine="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9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Реквизиты Оператора</w:t>
      </w:r>
    </w:p>
    <w:p w14:paraId="08C7A39D" w14:textId="77777777" w:rsidR="00672DCC" w:rsidRPr="00096B4D" w:rsidRDefault="00672DCC" w:rsidP="00672DCC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tbl>
      <w:tblPr>
        <w:tblStyle w:val="af7"/>
        <w:tblW w:w="1049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1"/>
        <w:gridCol w:w="6399"/>
      </w:tblGrid>
      <w:tr w:rsidR="00672DCC" w:rsidRPr="00096B4D" w14:paraId="7D204F0B" w14:textId="77777777" w:rsidTr="00626726">
        <w:trPr>
          <w:trHeight w:val="283"/>
        </w:trPr>
        <w:tc>
          <w:tcPr>
            <w:tcW w:w="40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F90CB" w14:textId="77777777" w:rsidR="00672DCC" w:rsidRPr="00135013" w:rsidRDefault="00672DCC" w:rsidP="005635CA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350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63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281F5" w14:textId="4DD72C71" w:rsidR="00672DCC" w:rsidRPr="008B018C" w:rsidRDefault="00F3329D" w:rsidP="0007593B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F3329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Лисецкая</w:t>
            </w:r>
            <w:proofErr w:type="spellEnd"/>
            <w:r w:rsidRPr="00F3329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Дарина Сергеевна</w:t>
            </w:r>
          </w:p>
        </w:tc>
      </w:tr>
      <w:tr w:rsidR="00672DCC" w:rsidRPr="00096B4D" w14:paraId="7B263D59" w14:textId="77777777" w:rsidTr="005635CA">
        <w:trPr>
          <w:trHeight w:val="237"/>
        </w:trPr>
        <w:tc>
          <w:tcPr>
            <w:tcW w:w="40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55E4B" w14:textId="77777777" w:rsidR="00672DCC" w:rsidRPr="00135013" w:rsidRDefault="00672DCC" w:rsidP="005635CA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350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Адрес электронной почты</w:t>
            </w:r>
          </w:p>
        </w:tc>
        <w:tc>
          <w:tcPr>
            <w:tcW w:w="63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F427B" w14:textId="47C62455" w:rsidR="00672DCC" w:rsidRPr="0075142E" w:rsidRDefault="00F92D63" w:rsidP="005635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65610">
              <w:rPr>
                <w:rFonts w:ascii="Times New Roman" w:hAnsi="Times New Roman" w:cs="Times New Roman"/>
                <w:color w:val="1F6BC0"/>
                <w14:ligatures w14:val="standardContextual"/>
              </w:rPr>
              <w:t>Kitanika_chinese@mail.ru.</w:t>
            </w:r>
          </w:p>
        </w:tc>
      </w:tr>
      <w:tr w:rsidR="00672DCC" w:rsidRPr="00096B4D" w14:paraId="5AC87A19" w14:textId="77777777" w:rsidTr="008B018C">
        <w:trPr>
          <w:trHeight w:val="45"/>
        </w:trPr>
        <w:tc>
          <w:tcPr>
            <w:tcW w:w="40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C8947" w14:textId="77777777" w:rsidR="00672DCC" w:rsidRPr="00135013" w:rsidRDefault="00672DCC" w:rsidP="005635CA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350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ИНН</w:t>
            </w:r>
          </w:p>
        </w:tc>
        <w:tc>
          <w:tcPr>
            <w:tcW w:w="63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B2BB4" w14:textId="4B6C4AA7" w:rsidR="00672DCC" w:rsidRPr="0007593B" w:rsidRDefault="00F3329D" w:rsidP="00563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3329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325502378886</w:t>
            </w:r>
          </w:p>
        </w:tc>
      </w:tr>
      <w:tr w:rsidR="00672DCC" w:rsidRPr="00096B4D" w14:paraId="7A43740A" w14:textId="77777777" w:rsidTr="005635CA">
        <w:trPr>
          <w:trHeight w:val="247"/>
        </w:trPr>
        <w:tc>
          <w:tcPr>
            <w:tcW w:w="40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0E586" w14:textId="54B51C8B" w:rsidR="00672DCC" w:rsidRPr="00135013" w:rsidRDefault="00672DCC" w:rsidP="00F70B98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350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ОГРН</w:t>
            </w:r>
            <w:r w:rsidR="00E278CF" w:rsidRPr="001350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ИП</w:t>
            </w:r>
          </w:p>
        </w:tc>
        <w:tc>
          <w:tcPr>
            <w:tcW w:w="63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23AB8" w14:textId="78158A9D" w:rsidR="00672DCC" w:rsidRPr="008B018C" w:rsidRDefault="00F3329D" w:rsidP="00563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3329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322774600514191</w:t>
            </w:r>
          </w:p>
        </w:tc>
      </w:tr>
    </w:tbl>
    <w:p w14:paraId="219CBCB1" w14:textId="77777777" w:rsidR="00672DCC" w:rsidRPr="00096B4D" w:rsidRDefault="00672DCC" w:rsidP="008748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sectPr w:rsidR="00672DCC" w:rsidRPr="00096B4D">
      <w:footerReference w:type="default" r:id="rId9"/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F25CA" w14:textId="77777777" w:rsidR="00DC2AFD" w:rsidRDefault="00DC2AFD">
      <w:r>
        <w:separator/>
      </w:r>
    </w:p>
  </w:endnote>
  <w:endnote w:type="continuationSeparator" w:id="0">
    <w:p w14:paraId="3C579275" w14:textId="77777777" w:rsidR="00DC2AFD" w:rsidRDefault="00DC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F6B8" w14:textId="0CDB6BD2" w:rsidR="00AC7C7E" w:rsidRDefault="00F66497">
    <w:pPr>
      <w:widowControl w:val="0"/>
      <w:tabs>
        <w:tab w:val="center" w:pos="4677"/>
        <w:tab w:val="right" w:pos="9355"/>
      </w:tabs>
      <w:jc w:val="right"/>
      <w:rPr>
        <w:sz w:val="22"/>
        <w:szCs w:val="22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Страница </w:t>
    </w: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7D697D">
      <w:rPr>
        <w:rFonts w:ascii="Times New Roman" w:eastAsia="Times New Roman" w:hAnsi="Times New Roman" w:cs="Times New Roman"/>
        <w:noProof/>
        <w:sz w:val="20"/>
        <w:szCs w:val="20"/>
      </w:rPr>
      <w:t>4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sz w:val="20"/>
        <w:szCs w:val="20"/>
      </w:rPr>
      <w:t xml:space="preserve"> из </w:t>
    </w: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7D697D">
      <w:rPr>
        <w:rFonts w:ascii="Times New Roman" w:eastAsia="Times New Roman" w:hAnsi="Times New Roman" w:cs="Times New Roman"/>
        <w:noProof/>
        <w:sz w:val="20"/>
        <w:szCs w:val="20"/>
      </w:rPr>
      <w:t>6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</w:p>
  <w:p w14:paraId="646AA811" w14:textId="77777777" w:rsidR="00AC7C7E" w:rsidRDefault="00AC7C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5748" w14:textId="77777777" w:rsidR="00DC2AFD" w:rsidRDefault="00DC2AFD">
      <w:r>
        <w:separator/>
      </w:r>
    </w:p>
  </w:footnote>
  <w:footnote w:type="continuationSeparator" w:id="0">
    <w:p w14:paraId="68BDAC7B" w14:textId="77777777" w:rsidR="00DC2AFD" w:rsidRDefault="00DC2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11FF"/>
    <w:multiLevelType w:val="multilevel"/>
    <w:tmpl w:val="4E8EEE18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BF5F28"/>
    <w:multiLevelType w:val="multilevel"/>
    <w:tmpl w:val="A7FACE34"/>
    <w:lvl w:ilvl="0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572CFC"/>
    <w:multiLevelType w:val="multilevel"/>
    <w:tmpl w:val="0C8A7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" w15:restartNumberingAfterBreak="0">
    <w:nsid w:val="113315C4"/>
    <w:multiLevelType w:val="multilevel"/>
    <w:tmpl w:val="6E0C5F8C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8E384E"/>
    <w:multiLevelType w:val="multilevel"/>
    <w:tmpl w:val="FF3E8F7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BC20AA"/>
    <w:multiLevelType w:val="hybridMultilevel"/>
    <w:tmpl w:val="C6F417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BF0179"/>
    <w:multiLevelType w:val="multilevel"/>
    <w:tmpl w:val="75EE8D3E"/>
    <w:lvl w:ilvl="0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6938CE"/>
    <w:multiLevelType w:val="hybridMultilevel"/>
    <w:tmpl w:val="052A88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402E99"/>
    <w:multiLevelType w:val="hybridMultilevel"/>
    <w:tmpl w:val="C318066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94556B"/>
    <w:multiLevelType w:val="multilevel"/>
    <w:tmpl w:val="76424B6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436AFA"/>
    <w:multiLevelType w:val="hybridMultilevel"/>
    <w:tmpl w:val="6BFC264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6A2F99"/>
    <w:multiLevelType w:val="hybridMultilevel"/>
    <w:tmpl w:val="5622D9F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73418C"/>
    <w:multiLevelType w:val="multilevel"/>
    <w:tmpl w:val="CD1A18E2"/>
    <w:lvl w:ilvl="0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A033D8D"/>
    <w:multiLevelType w:val="hybridMultilevel"/>
    <w:tmpl w:val="0DFE44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8A2D0E"/>
    <w:multiLevelType w:val="hybridMultilevel"/>
    <w:tmpl w:val="532E714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713AD4"/>
    <w:multiLevelType w:val="multilevel"/>
    <w:tmpl w:val="9C247A6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1535576">
    <w:abstractNumId w:val="3"/>
  </w:num>
  <w:num w:numId="2" w16cid:durableId="1338772254">
    <w:abstractNumId w:val="1"/>
  </w:num>
  <w:num w:numId="3" w16cid:durableId="982467077">
    <w:abstractNumId w:val="2"/>
  </w:num>
  <w:num w:numId="4" w16cid:durableId="322703683">
    <w:abstractNumId w:val="0"/>
  </w:num>
  <w:num w:numId="5" w16cid:durableId="813714499">
    <w:abstractNumId w:val="9"/>
  </w:num>
  <w:num w:numId="6" w16cid:durableId="775710205">
    <w:abstractNumId w:val="7"/>
  </w:num>
  <w:num w:numId="7" w16cid:durableId="1983925820">
    <w:abstractNumId w:val="14"/>
  </w:num>
  <w:num w:numId="8" w16cid:durableId="404573054">
    <w:abstractNumId w:val="8"/>
  </w:num>
  <w:num w:numId="9" w16cid:durableId="624510412">
    <w:abstractNumId w:val="10"/>
  </w:num>
  <w:num w:numId="10" w16cid:durableId="1619920017">
    <w:abstractNumId w:val="11"/>
  </w:num>
  <w:num w:numId="11" w16cid:durableId="1651328968">
    <w:abstractNumId w:val="6"/>
  </w:num>
  <w:num w:numId="12" w16cid:durableId="1240556913">
    <w:abstractNumId w:val="12"/>
  </w:num>
  <w:num w:numId="13" w16cid:durableId="1545944452">
    <w:abstractNumId w:val="5"/>
  </w:num>
  <w:num w:numId="14" w16cid:durableId="1431512791">
    <w:abstractNumId w:val="4"/>
  </w:num>
  <w:num w:numId="15" w16cid:durableId="739980767">
    <w:abstractNumId w:val="15"/>
  </w:num>
  <w:num w:numId="16" w16cid:durableId="1771387820">
    <w:abstractNumId w:val="13"/>
  </w:num>
  <w:num w:numId="17" w16cid:durableId="14215595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7E"/>
    <w:rsid w:val="00002E0F"/>
    <w:rsid w:val="00005D89"/>
    <w:rsid w:val="000135D3"/>
    <w:rsid w:val="00047309"/>
    <w:rsid w:val="000723FE"/>
    <w:rsid w:val="0007593B"/>
    <w:rsid w:val="00096B4D"/>
    <w:rsid w:val="00097269"/>
    <w:rsid w:val="000B032B"/>
    <w:rsid w:val="000C128B"/>
    <w:rsid w:val="000C391F"/>
    <w:rsid w:val="000D4569"/>
    <w:rsid w:val="000D55AA"/>
    <w:rsid w:val="000F1F1D"/>
    <w:rsid w:val="000F38F0"/>
    <w:rsid w:val="0010170B"/>
    <w:rsid w:val="00135013"/>
    <w:rsid w:val="00140114"/>
    <w:rsid w:val="001749D3"/>
    <w:rsid w:val="00191062"/>
    <w:rsid w:val="001B44A5"/>
    <w:rsid w:val="001D0F90"/>
    <w:rsid w:val="001D13D9"/>
    <w:rsid w:val="001E1FCE"/>
    <w:rsid w:val="001E3589"/>
    <w:rsid w:val="001E578B"/>
    <w:rsid w:val="001E5EC5"/>
    <w:rsid w:val="0020173E"/>
    <w:rsid w:val="00212372"/>
    <w:rsid w:val="00224886"/>
    <w:rsid w:val="0023146B"/>
    <w:rsid w:val="0023379D"/>
    <w:rsid w:val="00233D3C"/>
    <w:rsid w:val="00250BC0"/>
    <w:rsid w:val="002919B6"/>
    <w:rsid w:val="002A5AAA"/>
    <w:rsid w:val="002B1958"/>
    <w:rsid w:val="002D23FB"/>
    <w:rsid w:val="002E35C2"/>
    <w:rsid w:val="002E66A7"/>
    <w:rsid w:val="002F0B10"/>
    <w:rsid w:val="002F4302"/>
    <w:rsid w:val="00311530"/>
    <w:rsid w:val="0031547C"/>
    <w:rsid w:val="003424B3"/>
    <w:rsid w:val="003671E7"/>
    <w:rsid w:val="0037577C"/>
    <w:rsid w:val="003816D0"/>
    <w:rsid w:val="00387C49"/>
    <w:rsid w:val="003974FC"/>
    <w:rsid w:val="003A498F"/>
    <w:rsid w:val="003B2D5B"/>
    <w:rsid w:val="003F47E4"/>
    <w:rsid w:val="003F5019"/>
    <w:rsid w:val="00415B15"/>
    <w:rsid w:val="00430EAA"/>
    <w:rsid w:val="00443EA0"/>
    <w:rsid w:val="0045149B"/>
    <w:rsid w:val="004752FF"/>
    <w:rsid w:val="00494596"/>
    <w:rsid w:val="004B4E4B"/>
    <w:rsid w:val="004C0A20"/>
    <w:rsid w:val="004C6603"/>
    <w:rsid w:val="004C7B91"/>
    <w:rsid w:val="004D2D4F"/>
    <w:rsid w:val="004F6CEE"/>
    <w:rsid w:val="00501162"/>
    <w:rsid w:val="00505F49"/>
    <w:rsid w:val="00511610"/>
    <w:rsid w:val="00514B42"/>
    <w:rsid w:val="0052661C"/>
    <w:rsid w:val="005411D8"/>
    <w:rsid w:val="00544AEA"/>
    <w:rsid w:val="00550C73"/>
    <w:rsid w:val="00562CD1"/>
    <w:rsid w:val="00571C46"/>
    <w:rsid w:val="00591776"/>
    <w:rsid w:val="005A1AA8"/>
    <w:rsid w:val="005A2CB9"/>
    <w:rsid w:val="005A3B63"/>
    <w:rsid w:val="005B312C"/>
    <w:rsid w:val="005F6746"/>
    <w:rsid w:val="0060507C"/>
    <w:rsid w:val="00613E0D"/>
    <w:rsid w:val="00626726"/>
    <w:rsid w:val="00645CC5"/>
    <w:rsid w:val="0066636A"/>
    <w:rsid w:val="006670A0"/>
    <w:rsid w:val="00672DCC"/>
    <w:rsid w:val="00684CFC"/>
    <w:rsid w:val="006977E2"/>
    <w:rsid w:val="006B2317"/>
    <w:rsid w:val="006B24F1"/>
    <w:rsid w:val="006B4AD7"/>
    <w:rsid w:val="006C2D6C"/>
    <w:rsid w:val="006D3013"/>
    <w:rsid w:val="006D3B93"/>
    <w:rsid w:val="006D70AD"/>
    <w:rsid w:val="006F6B1B"/>
    <w:rsid w:val="006F6BDF"/>
    <w:rsid w:val="00705F15"/>
    <w:rsid w:val="00716A56"/>
    <w:rsid w:val="0075142E"/>
    <w:rsid w:val="00753670"/>
    <w:rsid w:val="007548E4"/>
    <w:rsid w:val="00767C03"/>
    <w:rsid w:val="00770A45"/>
    <w:rsid w:val="00792098"/>
    <w:rsid w:val="007A2686"/>
    <w:rsid w:val="007A3029"/>
    <w:rsid w:val="007B33CF"/>
    <w:rsid w:val="007B7E77"/>
    <w:rsid w:val="007D697D"/>
    <w:rsid w:val="007E6320"/>
    <w:rsid w:val="007F4E0A"/>
    <w:rsid w:val="00807C3B"/>
    <w:rsid w:val="008248B3"/>
    <w:rsid w:val="00830F4F"/>
    <w:rsid w:val="00852828"/>
    <w:rsid w:val="00874865"/>
    <w:rsid w:val="00886D2E"/>
    <w:rsid w:val="008A05B6"/>
    <w:rsid w:val="008A5E77"/>
    <w:rsid w:val="008B018C"/>
    <w:rsid w:val="00942A17"/>
    <w:rsid w:val="00952721"/>
    <w:rsid w:val="009646CD"/>
    <w:rsid w:val="00987029"/>
    <w:rsid w:val="00996254"/>
    <w:rsid w:val="009A139D"/>
    <w:rsid w:val="009B59B4"/>
    <w:rsid w:val="009D131A"/>
    <w:rsid w:val="009D4FA7"/>
    <w:rsid w:val="009F4066"/>
    <w:rsid w:val="00A13490"/>
    <w:rsid w:val="00A22388"/>
    <w:rsid w:val="00A37F0E"/>
    <w:rsid w:val="00A46584"/>
    <w:rsid w:val="00A7273F"/>
    <w:rsid w:val="00A83FB9"/>
    <w:rsid w:val="00A866D9"/>
    <w:rsid w:val="00A86EAB"/>
    <w:rsid w:val="00A9153E"/>
    <w:rsid w:val="00A97D07"/>
    <w:rsid w:val="00AB4A9B"/>
    <w:rsid w:val="00AC7C7E"/>
    <w:rsid w:val="00AF5DF3"/>
    <w:rsid w:val="00B0071F"/>
    <w:rsid w:val="00B05858"/>
    <w:rsid w:val="00B24F2B"/>
    <w:rsid w:val="00B2547F"/>
    <w:rsid w:val="00B45760"/>
    <w:rsid w:val="00B51C46"/>
    <w:rsid w:val="00B56471"/>
    <w:rsid w:val="00B62F84"/>
    <w:rsid w:val="00B645EC"/>
    <w:rsid w:val="00B72D1E"/>
    <w:rsid w:val="00B81B7D"/>
    <w:rsid w:val="00B84281"/>
    <w:rsid w:val="00B85AFF"/>
    <w:rsid w:val="00BB5CB4"/>
    <w:rsid w:val="00BC325D"/>
    <w:rsid w:val="00BC35FF"/>
    <w:rsid w:val="00BF05BB"/>
    <w:rsid w:val="00BF5F87"/>
    <w:rsid w:val="00C02635"/>
    <w:rsid w:val="00C027A9"/>
    <w:rsid w:val="00C101DD"/>
    <w:rsid w:val="00C13499"/>
    <w:rsid w:val="00C27A2C"/>
    <w:rsid w:val="00C35A35"/>
    <w:rsid w:val="00C61BCE"/>
    <w:rsid w:val="00C64923"/>
    <w:rsid w:val="00C67FDC"/>
    <w:rsid w:val="00C71B85"/>
    <w:rsid w:val="00C77075"/>
    <w:rsid w:val="00C92D2D"/>
    <w:rsid w:val="00C96AB2"/>
    <w:rsid w:val="00CA63A1"/>
    <w:rsid w:val="00CB7DD4"/>
    <w:rsid w:val="00CD0B53"/>
    <w:rsid w:val="00CD63EA"/>
    <w:rsid w:val="00CF6680"/>
    <w:rsid w:val="00D0269F"/>
    <w:rsid w:val="00D04BCE"/>
    <w:rsid w:val="00D250DE"/>
    <w:rsid w:val="00D3539E"/>
    <w:rsid w:val="00D414DD"/>
    <w:rsid w:val="00D431CA"/>
    <w:rsid w:val="00D50DCD"/>
    <w:rsid w:val="00D5525E"/>
    <w:rsid w:val="00D719FB"/>
    <w:rsid w:val="00DA335B"/>
    <w:rsid w:val="00DA766D"/>
    <w:rsid w:val="00DB72CA"/>
    <w:rsid w:val="00DC2AFD"/>
    <w:rsid w:val="00DE30A0"/>
    <w:rsid w:val="00DE5893"/>
    <w:rsid w:val="00E0221E"/>
    <w:rsid w:val="00E03288"/>
    <w:rsid w:val="00E0341F"/>
    <w:rsid w:val="00E03919"/>
    <w:rsid w:val="00E058B5"/>
    <w:rsid w:val="00E0623C"/>
    <w:rsid w:val="00E278CF"/>
    <w:rsid w:val="00E831CE"/>
    <w:rsid w:val="00E86EC1"/>
    <w:rsid w:val="00EA3B66"/>
    <w:rsid w:val="00ED6AEA"/>
    <w:rsid w:val="00F27CD9"/>
    <w:rsid w:val="00F3329D"/>
    <w:rsid w:val="00F43F95"/>
    <w:rsid w:val="00F44C91"/>
    <w:rsid w:val="00F569A6"/>
    <w:rsid w:val="00F66497"/>
    <w:rsid w:val="00F70B98"/>
    <w:rsid w:val="00F70ECF"/>
    <w:rsid w:val="00F724D0"/>
    <w:rsid w:val="00F8668C"/>
    <w:rsid w:val="00F92B1C"/>
    <w:rsid w:val="00F92D63"/>
    <w:rsid w:val="00FA57FE"/>
    <w:rsid w:val="00FB04D1"/>
    <w:rsid w:val="00FC20D9"/>
    <w:rsid w:val="00FE0C2D"/>
    <w:rsid w:val="00FE6DAC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C09C"/>
  <w15:docId w15:val="{E09D600F-0A30-4C95-9765-5B689BCD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7E6"/>
    <w:pPr>
      <w:keepNext/>
      <w:keepLines/>
      <w:spacing w:before="360" w:after="80" w:line="259" w:lineRule="auto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Revision"/>
    <w:hidden/>
    <w:uiPriority w:val="99"/>
    <w:semiHidden/>
    <w:rsid w:val="00701D80"/>
  </w:style>
  <w:style w:type="paragraph" w:styleId="a5">
    <w:name w:val="List Paragraph"/>
    <w:basedOn w:val="a"/>
    <w:link w:val="a6"/>
    <w:uiPriority w:val="34"/>
    <w:qFormat/>
    <w:rsid w:val="00701D80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link w:val="a5"/>
    <w:uiPriority w:val="34"/>
    <w:rsid w:val="00701D80"/>
    <w:rPr>
      <w:rFonts w:ascii="Times New Roman" w:eastAsia="Times New Roman" w:hAnsi="Times New Roman" w:cs="Times New Roman"/>
      <w:lang w:eastAsia="ru-RU"/>
    </w:rPr>
  </w:style>
  <w:style w:type="character" w:styleId="a7">
    <w:name w:val="Hyperlink"/>
    <w:basedOn w:val="a0"/>
    <w:uiPriority w:val="99"/>
    <w:unhideWhenUsed/>
    <w:rsid w:val="00701D8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01D80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973C6E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927E6"/>
    <w:rPr>
      <w:rFonts w:ascii="Calibri" w:eastAsia="Calibri" w:hAnsi="Calibri" w:cs="Calibri"/>
      <w:b/>
      <w:sz w:val="36"/>
      <w:szCs w:val="36"/>
      <w:lang w:eastAsia="ru-RU"/>
    </w:rPr>
  </w:style>
  <w:style w:type="paragraph" w:styleId="a9">
    <w:name w:val="No Spacing"/>
    <w:uiPriority w:val="1"/>
    <w:qFormat/>
    <w:rsid w:val="003927E6"/>
    <w:rPr>
      <w:sz w:val="22"/>
      <w:szCs w:val="22"/>
    </w:rPr>
  </w:style>
  <w:style w:type="table" w:styleId="aa">
    <w:name w:val="Table Grid"/>
    <w:basedOn w:val="a1"/>
    <w:uiPriority w:val="39"/>
    <w:rsid w:val="00C7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4934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c">
    <w:name w:val="annotation text"/>
    <w:basedOn w:val="a"/>
    <w:link w:val="ad"/>
    <w:uiPriority w:val="99"/>
    <w:semiHidden/>
    <w:unhideWhenUsed/>
    <w:rsid w:val="0092258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2258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2258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22589"/>
    <w:rPr>
      <w:b/>
      <w:bCs/>
      <w:sz w:val="20"/>
      <w:szCs w:val="20"/>
    </w:rPr>
  </w:style>
  <w:style w:type="character" w:styleId="af0">
    <w:name w:val="FollowedHyperlink"/>
    <w:basedOn w:val="a0"/>
    <w:uiPriority w:val="99"/>
    <w:semiHidden/>
    <w:unhideWhenUsed/>
    <w:rsid w:val="00A16652"/>
    <w:rPr>
      <w:color w:val="954F72" w:themeColor="followedHyperlink"/>
      <w:u w:val="single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1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1"/>
    <w:tblPr>
      <w:tblStyleRowBandSize w:val="1"/>
      <w:tblStyleColBandSize w:val="1"/>
    </w:tblPr>
  </w:style>
  <w:style w:type="paragraph" w:styleId="af2">
    <w:name w:val="header"/>
    <w:basedOn w:val="a"/>
    <w:link w:val="af3"/>
    <w:uiPriority w:val="99"/>
    <w:unhideWhenUsed/>
    <w:rsid w:val="005A5992"/>
    <w:pPr>
      <w:tabs>
        <w:tab w:val="center" w:pos="4680"/>
        <w:tab w:val="right" w:pos="9360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A5992"/>
  </w:style>
  <w:style w:type="paragraph" w:styleId="af4">
    <w:name w:val="footer"/>
    <w:basedOn w:val="a"/>
    <w:link w:val="af5"/>
    <w:uiPriority w:val="99"/>
    <w:unhideWhenUsed/>
    <w:rsid w:val="005A5992"/>
    <w:pPr>
      <w:tabs>
        <w:tab w:val="center" w:pos="4680"/>
        <w:tab w:val="right" w:pos="9360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5A5992"/>
  </w:style>
  <w:style w:type="table" w:customStyle="1" w:styleId="af6">
    <w:basedOn w:val="a1"/>
    <w:tblPr>
      <w:tblStyleRowBandSize w:val="1"/>
      <w:tblStyleColBandSize w:val="1"/>
    </w:tblPr>
  </w:style>
  <w:style w:type="table" w:customStyle="1" w:styleId="af7">
    <w:basedOn w:val="a1"/>
    <w:tblPr>
      <w:tblStyleRowBandSize w:val="1"/>
      <w:tblStyleColBandSize w:val="1"/>
    </w:tblPr>
  </w:style>
  <w:style w:type="character" w:customStyle="1" w:styleId="apple-converted-space">
    <w:name w:val="apple-converted-space"/>
    <w:basedOn w:val="a0"/>
    <w:rsid w:val="00C64923"/>
  </w:style>
  <w:style w:type="paragraph" w:styleId="af8">
    <w:name w:val="Balloon Text"/>
    <w:basedOn w:val="a"/>
    <w:link w:val="af9"/>
    <w:uiPriority w:val="99"/>
    <w:semiHidden/>
    <w:unhideWhenUsed/>
    <w:rsid w:val="00D0269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02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5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jE/n8mn1JSTTJ+4p/8FOxk1+cQ==">AMUW2mWltUD6fpWi2VDQhHNb6xcW0HyL+1XnbSUUpxvPy19+8CrpHsPWvjB68iIlf5TUMMuBDfmS4eJvyA6xF8D3eRvCcYVbt9qBJEg4rdDLGem2NlTlD2/dKvihCdpEbMySrx6qXEi2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6E28FF-3FE8-4316-B5B5-6793322E9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3373</Words>
  <Characters>19229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AAG Legal Key Point</dc:creator>
  <cp:lastModifiedBy>Microsoft Office User</cp:lastModifiedBy>
  <cp:revision>2</cp:revision>
  <dcterms:created xsi:type="dcterms:W3CDTF">2025-10-11T13:11:00Z</dcterms:created>
  <dcterms:modified xsi:type="dcterms:W3CDTF">2025-10-11T13:11:00Z</dcterms:modified>
</cp:coreProperties>
</file>